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C04BCD"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Illness and Exclusion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C04BCD" w:rsidRDefault="00C04BCD" w:rsidP="007A6A2A">
      <w:pPr>
        <w:pStyle w:val="NormalWeb"/>
        <w:shd w:val="clear" w:color="auto" w:fill="FFFFFF"/>
        <w:spacing w:before="0" w:beforeAutospacing="0" w:after="0" w:afterAutospacing="0"/>
        <w:jc w:val="both"/>
        <w:rPr>
          <w:rFonts w:ascii="Arial" w:hAnsi="Arial" w:cs="Arial"/>
          <w:b/>
        </w:rPr>
      </w:pPr>
    </w:p>
    <w:p w:rsidR="00C04BCD" w:rsidRDefault="00C04BCD" w:rsidP="007A6A2A">
      <w:pPr>
        <w:pStyle w:val="NormalWeb"/>
        <w:shd w:val="clear" w:color="auto" w:fill="FFFFFF"/>
        <w:spacing w:before="0" w:beforeAutospacing="0" w:after="0" w:afterAutospacing="0"/>
        <w:jc w:val="both"/>
        <w:rPr>
          <w:rFonts w:ascii="Arial" w:hAnsi="Arial" w:cs="Arial"/>
        </w:rPr>
      </w:pPr>
      <w:r w:rsidRPr="00C04BCD">
        <w:rPr>
          <w:rFonts w:ascii="Arial" w:hAnsi="Arial" w:cs="Arial"/>
        </w:rPr>
        <w:t>Rainbow Nursery aims to provide care for healthy children through preventing cross infection of viruses and bacterial infections and promote health through identifying allergies and preventing contact with the allergenic trigger. To help keep children healthy and minimise infection, we do not expect children to attend nursery if they are unwell. If a child is unwell it is in their best interest to be in a home environment with adults they know well rather than at nursery with their peers.</w:t>
      </w:r>
    </w:p>
    <w:p w:rsidR="00C04BCD" w:rsidRDefault="00C04BCD" w:rsidP="007A6A2A">
      <w:pPr>
        <w:pStyle w:val="NormalWeb"/>
        <w:shd w:val="clear" w:color="auto" w:fill="FFFFFF"/>
        <w:spacing w:before="0" w:beforeAutospacing="0" w:after="0" w:afterAutospacing="0"/>
        <w:jc w:val="both"/>
        <w:rPr>
          <w:rFonts w:ascii="Arial" w:hAnsi="Arial" w:cs="Arial"/>
        </w:rPr>
      </w:pPr>
    </w:p>
    <w:p w:rsidR="004F2204" w:rsidRDefault="004F2204" w:rsidP="007A6A2A">
      <w:pPr>
        <w:pStyle w:val="NormalWeb"/>
        <w:shd w:val="clear" w:color="auto" w:fill="FFFFFF"/>
        <w:spacing w:before="0" w:beforeAutospacing="0" w:after="0" w:afterAutospacing="0"/>
        <w:jc w:val="both"/>
        <w:rPr>
          <w:rFonts w:ascii="Arial" w:hAnsi="Arial" w:cs="Arial"/>
        </w:rPr>
      </w:pPr>
    </w:p>
    <w:p w:rsidR="00C04BCD" w:rsidRPr="004F2204" w:rsidRDefault="00C04BCD" w:rsidP="007A6A2A">
      <w:pPr>
        <w:pStyle w:val="NormalWeb"/>
        <w:shd w:val="clear" w:color="auto" w:fill="FFFFFF"/>
        <w:spacing w:before="0" w:beforeAutospacing="0" w:after="0" w:afterAutospacing="0"/>
        <w:jc w:val="both"/>
        <w:rPr>
          <w:rFonts w:ascii="Arial" w:hAnsi="Arial" w:cs="Arial"/>
          <w:b/>
        </w:rPr>
      </w:pPr>
      <w:r w:rsidRPr="004F2204">
        <w:rPr>
          <w:rFonts w:ascii="Arial" w:hAnsi="Arial" w:cs="Arial"/>
          <w:b/>
        </w:rPr>
        <w:t>If a Child Becomes Ill at Nursery</w:t>
      </w:r>
    </w:p>
    <w:p w:rsidR="00C04BCD" w:rsidRPr="004F2204" w:rsidRDefault="00C04BCD" w:rsidP="007A6A2A">
      <w:pPr>
        <w:pStyle w:val="NormalWeb"/>
        <w:shd w:val="clear" w:color="auto" w:fill="FFFFFF"/>
        <w:spacing w:before="0" w:beforeAutospacing="0" w:after="0" w:afterAutospacing="0"/>
        <w:jc w:val="both"/>
        <w:rPr>
          <w:rFonts w:ascii="Arial" w:hAnsi="Arial" w:cs="Arial"/>
          <w:b/>
        </w:rPr>
      </w:pPr>
    </w:p>
    <w:p w:rsidR="00C04BCD" w:rsidRPr="004F2204" w:rsidRDefault="00C04BCD" w:rsidP="007A6A2A">
      <w:pPr>
        <w:pStyle w:val="NormalWeb"/>
        <w:shd w:val="clear" w:color="auto" w:fill="FFFFFF"/>
        <w:spacing w:before="0" w:beforeAutospacing="0" w:after="0" w:afterAutospacing="0"/>
        <w:jc w:val="both"/>
        <w:rPr>
          <w:rFonts w:ascii="Arial" w:hAnsi="Arial" w:cs="Arial"/>
        </w:rPr>
      </w:pPr>
      <w:r w:rsidRPr="004F2204">
        <w:rPr>
          <w:rFonts w:ascii="Arial" w:hAnsi="Arial" w:cs="Arial"/>
        </w:rPr>
        <w:t>If children appear unwell during the day – for example, if they have a temperature, sickness, diarrhoea or pains, particularly in the head or stomach – a member of staff will call the parents and ask them to collect the child, or to send a known carer to collect the child on their behalf.</w:t>
      </w:r>
    </w:p>
    <w:p w:rsidR="00C04BCD" w:rsidRPr="004F2204" w:rsidRDefault="00C04BCD" w:rsidP="007A6A2A">
      <w:pPr>
        <w:pStyle w:val="NormalWeb"/>
        <w:shd w:val="clear" w:color="auto" w:fill="FFFFFF"/>
        <w:spacing w:before="0" w:beforeAutospacing="0" w:after="0" w:afterAutospacing="0"/>
        <w:jc w:val="both"/>
        <w:rPr>
          <w:rFonts w:ascii="Arial" w:hAnsi="Arial" w:cs="Arial"/>
        </w:rPr>
      </w:pPr>
    </w:p>
    <w:p w:rsidR="00C04BCD" w:rsidRPr="004F2204" w:rsidRDefault="00C04BCD" w:rsidP="007A6A2A">
      <w:pPr>
        <w:pStyle w:val="NormalWeb"/>
        <w:shd w:val="clear" w:color="auto" w:fill="FFFFFF"/>
        <w:spacing w:before="0" w:beforeAutospacing="0" w:after="0" w:afterAutospacing="0"/>
        <w:jc w:val="both"/>
        <w:rPr>
          <w:rFonts w:ascii="Arial" w:hAnsi="Arial" w:cs="Arial"/>
        </w:rPr>
      </w:pPr>
      <w:r w:rsidRPr="004F2204">
        <w:rPr>
          <w:rFonts w:ascii="Arial" w:hAnsi="Arial" w:cs="Arial"/>
        </w:rPr>
        <w:t>If a child has a temperature, they are kept cool, by removing top clothing and sponging their heads with cool water, but kept away from draughts. The child's tempe</w:t>
      </w:r>
      <w:r w:rsidR="004F2204" w:rsidRPr="004F2204">
        <w:rPr>
          <w:rFonts w:ascii="Arial" w:hAnsi="Arial" w:cs="Arial"/>
        </w:rPr>
        <w:t xml:space="preserve">rature is taken using a </w:t>
      </w:r>
      <w:r w:rsidRPr="004F2204">
        <w:rPr>
          <w:rFonts w:ascii="Arial" w:hAnsi="Arial" w:cs="Arial"/>
        </w:rPr>
        <w:t>thermometer, kept in the first aid box in each room.</w:t>
      </w:r>
      <w:r w:rsidR="004F2204" w:rsidRPr="004F2204">
        <w:rPr>
          <w:rFonts w:ascii="Arial" w:hAnsi="Arial" w:cs="Arial"/>
        </w:rPr>
        <w:t xml:space="preserve"> </w:t>
      </w:r>
      <w:r w:rsidRPr="004F2204">
        <w:rPr>
          <w:rFonts w:ascii="Arial" w:hAnsi="Arial" w:cs="Arial"/>
        </w:rPr>
        <w:t xml:space="preserve">If the child’s temperature does not go down and is worryingly high, then a member of staff </w:t>
      </w:r>
      <w:r w:rsidR="004F2204" w:rsidRPr="004F2204">
        <w:rPr>
          <w:rFonts w:ascii="Arial" w:hAnsi="Arial" w:cs="Arial"/>
        </w:rPr>
        <w:t>will contact the parents to collect the child</w:t>
      </w:r>
      <w:r w:rsidRPr="004F2204">
        <w:rPr>
          <w:rFonts w:ascii="Arial" w:hAnsi="Arial" w:cs="Arial"/>
        </w:rPr>
        <w:t>.</w:t>
      </w:r>
    </w:p>
    <w:p w:rsidR="004F2204" w:rsidRPr="004F2204" w:rsidRDefault="004F2204" w:rsidP="007A6A2A">
      <w:pPr>
        <w:pStyle w:val="NormalWeb"/>
        <w:shd w:val="clear" w:color="auto" w:fill="FFFFFF"/>
        <w:spacing w:before="0" w:beforeAutospacing="0" w:after="0" w:afterAutospacing="0"/>
        <w:jc w:val="both"/>
        <w:rPr>
          <w:rFonts w:ascii="Arial" w:hAnsi="Arial" w:cs="Arial"/>
        </w:rPr>
      </w:pPr>
    </w:p>
    <w:p w:rsidR="004F2204" w:rsidRDefault="004F2204" w:rsidP="007A6A2A">
      <w:pPr>
        <w:pStyle w:val="NormalWeb"/>
        <w:shd w:val="clear" w:color="auto" w:fill="FFFFFF"/>
        <w:spacing w:before="0" w:beforeAutospacing="0" w:after="0" w:afterAutospacing="0"/>
        <w:jc w:val="both"/>
        <w:rPr>
          <w:rFonts w:ascii="Arial" w:hAnsi="Arial" w:cs="Arial"/>
        </w:rPr>
      </w:pPr>
      <w:r w:rsidRPr="004F2204">
        <w:rPr>
          <w:rFonts w:ascii="Arial" w:hAnsi="Arial" w:cs="Arial"/>
        </w:rPr>
        <w:t>If a child becomes seriously ill or injured during their attendance at the nursery, the nursery reserves the right to call for emergency assistance and, if necessary, take them to hospital and give permission for emergency treatment to be administered. If we have to take your child to hospital as a result of an illness or accident, we will do our utmost to inform you immediately. It is therefore vital that contact information is kept up to date and that you inform us of any changes to these details as soon as possible</w:t>
      </w:r>
      <w:r>
        <w:rPr>
          <w:rFonts w:ascii="Arial" w:hAnsi="Arial" w:cs="Arial"/>
        </w:rPr>
        <w:t>.</w:t>
      </w:r>
    </w:p>
    <w:p w:rsidR="004F2204" w:rsidRDefault="004F2204" w:rsidP="007A6A2A">
      <w:pPr>
        <w:pStyle w:val="NormalWeb"/>
        <w:shd w:val="clear" w:color="auto" w:fill="FFFFFF"/>
        <w:spacing w:before="0" w:beforeAutospacing="0" w:after="0" w:afterAutospacing="0"/>
        <w:jc w:val="both"/>
        <w:rPr>
          <w:rFonts w:ascii="Arial" w:hAnsi="Arial" w:cs="Arial"/>
        </w:rPr>
      </w:pPr>
    </w:p>
    <w:p w:rsidR="004F2204" w:rsidRDefault="0062020D" w:rsidP="007A6A2A">
      <w:pPr>
        <w:pStyle w:val="NormalWeb"/>
        <w:shd w:val="clear" w:color="auto" w:fill="FFFFFF"/>
        <w:spacing w:before="0" w:beforeAutospacing="0" w:after="0" w:afterAutospacing="0"/>
        <w:jc w:val="both"/>
        <w:rPr>
          <w:rFonts w:ascii="Arial" w:hAnsi="Arial" w:cs="Arial"/>
        </w:rPr>
      </w:pPr>
      <w:r>
        <w:rPr>
          <w:rFonts w:ascii="Arial" w:hAnsi="Arial" w:cs="Arial"/>
        </w:rPr>
        <w:t xml:space="preserve">Children should remain at home if they are unwell. </w:t>
      </w:r>
      <w:r w:rsidR="004F2204">
        <w:rPr>
          <w:rFonts w:ascii="Arial" w:hAnsi="Arial" w:cs="Arial"/>
        </w:rPr>
        <w:t>To protect the children in our care, we</w:t>
      </w:r>
      <w:r w:rsidR="004F2204" w:rsidRPr="004F2204">
        <w:rPr>
          <w:rFonts w:ascii="Arial" w:hAnsi="Arial" w:cs="Arial"/>
        </w:rPr>
        <w:t xml:space="preserve"> reserve the right to refuse </w:t>
      </w:r>
      <w:r w:rsidR="003F3EC2">
        <w:rPr>
          <w:rFonts w:ascii="Arial" w:hAnsi="Arial" w:cs="Arial"/>
        </w:rPr>
        <w:t>attendance</w:t>
      </w:r>
      <w:r w:rsidR="004F2204" w:rsidRPr="004F2204">
        <w:rPr>
          <w:rFonts w:ascii="Arial" w:hAnsi="Arial" w:cs="Arial"/>
        </w:rPr>
        <w:t xml:space="preserve"> to children who have a temperature, sickness and diarrhoea or a contagious infection or disease.</w:t>
      </w:r>
      <w:r w:rsidR="003F3EC2">
        <w:rPr>
          <w:rFonts w:ascii="Arial" w:hAnsi="Arial" w:cs="Arial"/>
        </w:rPr>
        <w:t xml:space="preserve"> This is with the best interests of the child, and other children in the nursery. This is non-negotiable – it is exceedingly unfair to expose other children to the risk of an infection.</w:t>
      </w:r>
      <w:r w:rsidR="004F2204" w:rsidRPr="004F2204">
        <w:rPr>
          <w:rFonts w:ascii="Arial" w:hAnsi="Arial" w:cs="Arial"/>
        </w:rPr>
        <w:t xml:space="preserve"> </w:t>
      </w:r>
      <w:r w:rsidR="004F2204">
        <w:rPr>
          <w:rFonts w:ascii="Arial" w:hAnsi="Arial" w:cs="Arial"/>
        </w:rPr>
        <w:t>We may ask p</w:t>
      </w:r>
      <w:r w:rsidR="004F2204" w:rsidRPr="004F2204">
        <w:rPr>
          <w:rFonts w:ascii="Arial" w:hAnsi="Arial" w:cs="Arial"/>
        </w:rPr>
        <w:t xml:space="preserve">arents to take their child to the doctor </w:t>
      </w:r>
      <w:r w:rsidR="003F3EC2">
        <w:rPr>
          <w:rFonts w:ascii="Arial" w:hAnsi="Arial" w:cs="Arial"/>
        </w:rPr>
        <w:t xml:space="preserve">in some circumstances </w:t>
      </w:r>
      <w:r w:rsidR="004F2204" w:rsidRPr="004F2204">
        <w:rPr>
          <w:rFonts w:ascii="Arial" w:hAnsi="Arial" w:cs="Arial"/>
        </w:rPr>
        <w:t>before returning them to the nursery</w:t>
      </w:r>
      <w:r w:rsidR="004F2204">
        <w:rPr>
          <w:rFonts w:ascii="Arial" w:hAnsi="Arial" w:cs="Arial"/>
        </w:rPr>
        <w:t>.</w:t>
      </w:r>
    </w:p>
    <w:p w:rsidR="004F2204" w:rsidRDefault="004F2204" w:rsidP="007A6A2A">
      <w:pPr>
        <w:pStyle w:val="NormalWeb"/>
        <w:shd w:val="clear" w:color="auto" w:fill="FFFFFF"/>
        <w:spacing w:before="0" w:beforeAutospacing="0" w:after="0" w:afterAutospacing="0"/>
        <w:jc w:val="both"/>
        <w:rPr>
          <w:rFonts w:ascii="Arial" w:hAnsi="Arial" w:cs="Arial"/>
        </w:rPr>
      </w:pPr>
    </w:p>
    <w:p w:rsidR="0062020D" w:rsidRDefault="0062020D" w:rsidP="007A6A2A">
      <w:pPr>
        <w:pStyle w:val="NormalWeb"/>
        <w:shd w:val="clear" w:color="auto" w:fill="FFFFFF"/>
        <w:spacing w:before="0" w:beforeAutospacing="0" w:after="0" w:afterAutospacing="0"/>
        <w:jc w:val="both"/>
        <w:rPr>
          <w:rFonts w:ascii="Arial" w:hAnsi="Arial" w:cs="Arial"/>
        </w:rPr>
      </w:pPr>
    </w:p>
    <w:p w:rsidR="0062020D" w:rsidRPr="0062020D" w:rsidRDefault="0062020D" w:rsidP="007A6A2A">
      <w:pPr>
        <w:pStyle w:val="NormalWeb"/>
        <w:shd w:val="clear" w:color="auto" w:fill="FFFFFF"/>
        <w:spacing w:before="0" w:beforeAutospacing="0" w:after="0" w:afterAutospacing="0"/>
        <w:jc w:val="both"/>
        <w:rPr>
          <w:rFonts w:ascii="Arial" w:hAnsi="Arial" w:cs="Arial"/>
          <w:b/>
        </w:rPr>
      </w:pPr>
      <w:r w:rsidRPr="0062020D">
        <w:rPr>
          <w:rFonts w:ascii="Arial" w:hAnsi="Arial" w:cs="Arial"/>
          <w:b/>
        </w:rPr>
        <w:t xml:space="preserve">Nits and Head Lice </w:t>
      </w:r>
    </w:p>
    <w:p w:rsidR="0062020D" w:rsidRPr="0062020D" w:rsidRDefault="0062020D" w:rsidP="007A6A2A">
      <w:pPr>
        <w:pStyle w:val="NormalWeb"/>
        <w:shd w:val="clear" w:color="auto" w:fill="FFFFFF"/>
        <w:spacing w:before="0" w:beforeAutospacing="0" w:after="0" w:afterAutospacing="0"/>
        <w:jc w:val="both"/>
        <w:rPr>
          <w:rFonts w:ascii="Arial" w:hAnsi="Arial" w:cs="Arial"/>
        </w:rPr>
      </w:pPr>
    </w:p>
    <w:p w:rsidR="0062020D" w:rsidRPr="0062020D" w:rsidRDefault="0062020D" w:rsidP="007A6A2A">
      <w:pPr>
        <w:pStyle w:val="NormalWeb"/>
        <w:shd w:val="clear" w:color="auto" w:fill="FFFFFF"/>
        <w:spacing w:before="0" w:beforeAutospacing="0" w:after="0" w:afterAutospacing="0"/>
        <w:jc w:val="both"/>
        <w:rPr>
          <w:rFonts w:ascii="Arial" w:hAnsi="Arial" w:cs="Arial"/>
        </w:rPr>
      </w:pPr>
      <w:r w:rsidRPr="0062020D">
        <w:rPr>
          <w:rFonts w:ascii="Arial" w:hAnsi="Arial" w:cs="Arial"/>
        </w:rPr>
        <w:t xml:space="preserve">Nits and head lice are not an excludable condition; although in exceptional </w:t>
      </w:r>
      <w:r>
        <w:rPr>
          <w:rFonts w:ascii="Arial" w:hAnsi="Arial" w:cs="Arial"/>
        </w:rPr>
        <w:t>we</w:t>
      </w:r>
      <w:r w:rsidRPr="0062020D">
        <w:rPr>
          <w:rFonts w:ascii="Arial" w:hAnsi="Arial" w:cs="Arial"/>
        </w:rPr>
        <w:t xml:space="preserve"> may ask a parent to keep the child away until the infestation has cleared. On identifying </w:t>
      </w:r>
      <w:r w:rsidRPr="0062020D">
        <w:rPr>
          <w:rFonts w:ascii="Arial" w:hAnsi="Arial" w:cs="Arial"/>
        </w:rPr>
        <w:lastRenderedPageBreak/>
        <w:t>cases of head lice, the nursery will inform all parents ask them to treat their child and all the family if they are found to have head lice.</w:t>
      </w:r>
    </w:p>
    <w:p w:rsidR="0062020D" w:rsidRDefault="0062020D" w:rsidP="007A6A2A">
      <w:pPr>
        <w:pStyle w:val="NormalWeb"/>
        <w:shd w:val="clear" w:color="auto" w:fill="FFFFFF"/>
        <w:spacing w:before="0" w:beforeAutospacing="0" w:after="0" w:afterAutospacing="0"/>
        <w:jc w:val="both"/>
        <w:rPr>
          <w:rFonts w:ascii="Arial" w:hAnsi="Arial" w:cs="Arial"/>
        </w:rPr>
      </w:pPr>
    </w:p>
    <w:p w:rsidR="004F2204" w:rsidRDefault="004F2204" w:rsidP="007A6A2A">
      <w:pPr>
        <w:pStyle w:val="NormalWeb"/>
        <w:shd w:val="clear" w:color="auto" w:fill="FFFFFF"/>
        <w:spacing w:before="0" w:beforeAutospacing="0" w:after="0" w:afterAutospacing="0"/>
        <w:jc w:val="both"/>
        <w:rPr>
          <w:rFonts w:ascii="Arial" w:hAnsi="Arial" w:cs="Arial"/>
          <w:b/>
        </w:rPr>
      </w:pPr>
      <w:r w:rsidRPr="004F2204">
        <w:rPr>
          <w:rFonts w:ascii="Arial" w:hAnsi="Arial" w:cs="Arial"/>
          <w:b/>
        </w:rPr>
        <w:t>Exclusion Periods</w:t>
      </w:r>
    </w:p>
    <w:p w:rsidR="004F2204" w:rsidRDefault="004F2204" w:rsidP="007A6A2A">
      <w:pPr>
        <w:pStyle w:val="NormalWeb"/>
        <w:shd w:val="clear" w:color="auto" w:fill="FFFFFF"/>
        <w:spacing w:before="0" w:beforeAutospacing="0" w:after="0" w:afterAutospacing="0"/>
        <w:jc w:val="both"/>
        <w:rPr>
          <w:rFonts w:ascii="Arial" w:hAnsi="Arial" w:cs="Arial"/>
          <w:b/>
        </w:rPr>
      </w:pPr>
    </w:p>
    <w:p w:rsidR="004F2204" w:rsidRDefault="004F2204" w:rsidP="007A6A2A">
      <w:pPr>
        <w:pStyle w:val="NormalWeb"/>
        <w:shd w:val="clear" w:color="auto" w:fill="FFFFFF"/>
        <w:spacing w:before="0" w:beforeAutospacing="0" w:after="0" w:afterAutospacing="0"/>
        <w:jc w:val="both"/>
        <w:rPr>
          <w:rFonts w:ascii="Arial" w:hAnsi="Arial" w:cs="Arial"/>
        </w:rPr>
      </w:pPr>
      <w:r w:rsidRPr="004F2204">
        <w:rPr>
          <w:rFonts w:ascii="Arial" w:hAnsi="Arial" w:cs="Arial"/>
        </w:rPr>
        <w:t>As per the guidance provided by the NHS through the Health Protection Team (2010) and the Care Inspectorate document Infection Prevention and Control in Childcare Settings (Day Care and Childminding Setting)(2018) Rainbow Nursery follows national advice regarding exclusion periods for certain illnesses or infections.</w:t>
      </w:r>
    </w:p>
    <w:p w:rsidR="004F2204" w:rsidRDefault="004F2204" w:rsidP="007A6A2A">
      <w:pPr>
        <w:pStyle w:val="NormalWeb"/>
        <w:shd w:val="clear" w:color="auto" w:fill="FFFFFF"/>
        <w:spacing w:before="0" w:beforeAutospacing="0" w:after="0" w:afterAutospacing="0"/>
        <w:jc w:val="both"/>
        <w:rPr>
          <w:rFonts w:ascii="Arial" w:hAnsi="Arial" w:cs="Arial"/>
        </w:rPr>
      </w:pPr>
    </w:p>
    <w:tbl>
      <w:tblPr>
        <w:tblStyle w:val="TableGrid"/>
        <w:tblW w:w="0" w:type="auto"/>
        <w:tblLook w:val="04A0" w:firstRow="1" w:lastRow="0" w:firstColumn="1" w:lastColumn="0" w:noHBand="0" w:noVBand="1"/>
      </w:tblPr>
      <w:tblGrid>
        <w:gridCol w:w="2263"/>
        <w:gridCol w:w="3376"/>
        <w:gridCol w:w="3377"/>
      </w:tblGrid>
      <w:tr w:rsidR="004F2204" w:rsidTr="000B4939">
        <w:tc>
          <w:tcPr>
            <w:tcW w:w="2263" w:type="dxa"/>
          </w:tcPr>
          <w:p w:rsidR="004F2204" w:rsidRDefault="004F2204" w:rsidP="004F2204">
            <w:pPr>
              <w:pStyle w:val="NormalWeb"/>
              <w:spacing w:before="0" w:beforeAutospacing="0" w:after="0" w:afterAutospacing="0"/>
              <w:jc w:val="center"/>
              <w:rPr>
                <w:rFonts w:ascii="Arial" w:hAnsi="Arial" w:cs="Arial"/>
                <w:b/>
              </w:rPr>
            </w:pPr>
            <w:r>
              <w:rPr>
                <w:rFonts w:ascii="Arial" w:hAnsi="Arial" w:cs="Arial"/>
                <w:b/>
              </w:rPr>
              <w:t>Illness</w:t>
            </w:r>
          </w:p>
        </w:tc>
        <w:tc>
          <w:tcPr>
            <w:tcW w:w="3376" w:type="dxa"/>
          </w:tcPr>
          <w:p w:rsidR="004F2204" w:rsidRDefault="004F2204" w:rsidP="004F2204">
            <w:pPr>
              <w:pStyle w:val="NormalWeb"/>
              <w:spacing w:before="0" w:beforeAutospacing="0" w:after="0" w:afterAutospacing="0"/>
              <w:jc w:val="center"/>
              <w:rPr>
                <w:rFonts w:ascii="Arial" w:hAnsi="Arial" w:cs="Arial"/>
                <w:b/>
              </w:rPr>
            </w:pPr>
            <w:r>
              <w:rPr>
                <w:rFonts w:ascii="Arial" w:hAnsi="Arial" w:cs="Arial"/>
                <w:b/>
              </w:rPr>
              <w:t>Exclusion Period</w:t>
            </w:r>
          </w:p>
        </w:tc>
        <w:tc>
          <w:tcPr>
            <w:tcW w:w="3377" w:type="dxa"/>
          </w:tcPr>
          <w:p w:rsidR="004F2204" w:rsidRDefault="004F2204" w:rsidP="004F2204">
            <w:pPr>
              <w:pStyle w:val="NormalWeb"/>
              <w:spacing w:before="0" w:beforeAutospacing="0" w:after="0" w:afterAutospacing="0"/>
              <w:jc w:val="center"/>
              <w:rPr>
                <w:rFonts w:ascii="Arial" w:hAnsi="Arial" w:cs="Arial"/>
                <w:b/>
              </w:rPr>
            </w:pPr>
            <w:r>
              <w:rPr>
                <w:rFonts w:ascii="Arial" w:hAnsi="Arial" w:cs="Arial"/>
                <w:b/>
              </w:rPr>
              <w:t>Comments</w:t>
            </w:r>
          </w:p>
        </w:tc>
      </w:tr>
      <w:tr w:rsidR="004F2204" w:rsidTr="000B4939">
        <w:tc>
          <w:tcPr>
            <w:tcW w:w="2263" w:type="dxa"/>
          </w:tcPr>
          <w:p w:rsidR="004F2204" w:rsidRPr="0062020D" w:rsidRDefault="004F2204" w:rsidP="0062020D">
            <w:pPr>
              <w:pStyle w:val="NormalWeb"/>
              <w:spacing w:before="0" w:beforeAutospacing="0" w:after="0" w:afterAutospacing="0"/>
              <w:jc w:val="center"/>
              <w:rPr>
                <w:rFonts w:ascii="Arial" w:hAnsi="Arial" w:cs="Arial"/>
                <w:sz w:val="20"/>
                <w:szCs w:val="20"/>
              </w:rPr>
            </w:pPr>
            <w:r w:rsidRPr="0062020D">
              <w:rPr>
                <w:rFonts w:ascii="Arial" w:hAnsi="Arial" w:cs="Arial"/>
                <w:sz w:val="20"/>
                <w:szCs w:val="20"/>
              </w:rPr>
              <w:t>Athletes Foot</w:t>
            </w:r>
          </w:p>
        </w:tc>
        <w:tc>
          <w:tcPr>
            <w:tcW w:w="3376" w:type="dxa"/>
          </w:tcPr>
          <w:p w:rsidR="004F2204" w:rsidRPr="0062020D" w:rsidRDefault="004F2204" w:rsidP="0062020D">
            <w:pPr>
              <w:pStyle w:val="NormalWeb"/>
              <w:spacing w:before="0" w:beforeAutospacing="0" w:after="0" w:afterAutospacing="0"/>
              <w:jc w:val="center"/>
              <w:rPr>
                <w:rFonts w:ascii="Arial" w:hAnsi="Arial" w:cs="Arial"/>
                <w:sz w:val="20"/>
                <w:szCs w:val="20"/>
              </w:rPr>
            </w:pPr>
            <w:r w:rsidRPr="0062020D">
              <w:rPr>
                <w:rFonts w:ascii="Arial" w:hAnsi="Arial" w:cs="Arial"/>
                <w:sz w:val="20"/>
                <w:szCs w:val="20"/>
              </w:rPr>
              <w:t>None</w:t>
            </w:r>
          </w:p>
        </w:tc>
        <w:tc>
          <w:tcPr>
            <w:tcW w:w="3377" w:type="dxa"/>
          </w:tcPr>
          <w:p w:rsidR="004F2204" w:rsidRPr="0062020D" w:rsidRDefault="004F2204" w:rsidP="0062020D">
            <w:pPr>
              <w:jc w:val="center"/>
              <w:rPr>
                <w:rFonts w:ascii="Arial" w:hAnsi="Arial" w:cs="Arial"/>
                <w:sz w:val="20"/>
                <w:szCs w:val="20"/>
              </w:rPr>
            </w:pPr>
            <w:r w:rsidRPr="0062020D">
              <w:rPr>
                <w:rFonts w:ascii="Arial" w:hAnsi="Arial" w:cs="Arial"/>
                <w:color w:val="0B0C0C"/>
                <w:sz w:val="20"/>
                <w:szCs w:val="20"/>
              </w:rPr>
              <w:t>Individuals should not be barefoot at their setting (for example in changing areas) and should not share towels, socks or shoes with others.</w:t>
            </w:r>
          </w:p>
        </w:tc>
      </w:tr>
      <w:tr w:rsidR="004F2204" w:rsidTr="000B4939">
        <w:tc>
          <w:tcPr>
            <w:tcW w:w="2263" w:type="dxa"/>
          </w:tcPr>
          <w:p w:rsidR="004F2204" w:rsidRPr="0062020D" w:rsidRDefault="004F2204" w:rsidP="0062020D">
            <w:pPr>
              <w:pStyle w:val="NormalWeb"/>
              <w:spacing w:before="0" w:beforeAutospacing="0" w:after="0" w:afterAutospacing="0"/>
              <w:jc w:val="center"/>
              <w:rPr>
                <w:rFonts w:ascii="Arial" w:hAnsi="Arial" w:cs="Arial"/>
                <w:sz w:val="20"/>
                <w:szCs w:val="20"/>
              </w:rPr>
            </w:pPr>
            <w:r w:rsidRPr="0062020D">
              <w:rPr>
                <w:rFonts w:ascii="Arial" w:hAnsi="Arial" w:cs="Arial"/>
                <w:sz w:val="20"/>
                <w:szCs w:val="20"/>
              </w:rPr>
              <w:t>Chickenpox</w:t>
            </w:r>
          </w:p>
        </w:tc>
        <w:tc>
          <w:tcPr>
            <w:tcW w:w="3376" w:type="dxa"/>
          </w:tcPr>
          <w:p w:rsidR="004F2204" w:rsidRPr="0062020D" w:rsidRDefault="004F2204" w:rsidP="0062020D">
            <w:pPr>
              <w:pStyle w:val="NormalWeb"/>
              <w:spacing w:before="0" w:beforeAutospacing="0" w:after="0" w:afterAutospacing="0"/>
              <w:jc w:val="center"/>
              <w:rPr>
                <w:rFonts w:ascii="Arial" w:hAnsi="Arial" w:cs="Arial"/>
                <w:sz w:val="20"/>
                <w:szCs w:val="20"/>
              </w:rPr>
            </w:pPr>
            <w:r w:rsidRPr="0062020D">
              <w:rPr>
                <w:rFonts w:ascii="Arial" w:hAnsi="Arial" w:cs="Arial"/>
                <w:color w:val="0B0C0C"/>
                <w:sz w:val="20"/>
                <w:szCs w:val="20"/>
                <w:shd w:val="clear" w:color="auto" w:fill="FFFFFF"/>
              </w:rPr>
              <w:t>At least 5 days from onset of rash and until all blisters have crusted over.</w:t>
            </w:r>
          </w:p>
        </w:tc>
        <w:tc>
          <w:tcPr>
            <w:tcW w:w="3377" w:type="dxa"/>
          </w:tcPr>
          <w:p w:rsidR="004F2204" w:rsidRPr="0062020D" w:rsidRDefault="004F2204" w:rsidP="0062020D">
            <w:pPr>
              <w:pStyle w:val="NormalWeb"/>
              <w:spacing w:before="0" w:beforeAutospacing="0" w:after="0" w:afterAutospacing="0"/>
              <w:jc w:val="center"/>
              <w:rPr>
                <w:rFonts w:ascii="Arial" w:hAnsi="Arial" w:cs="Arial"/>
                <w:sz w:val="20"/>
                <w:szCs w:val="20"/>
              </w:rPr>
            </w:pPr>
            <w:r w:rsidRPr="0062020D">
              <w:rPr>
                <w:rFonts w:ascii="Arial" w:hAnsi="Arial" w:cs="Arial"/>
                <w:color w:val="0B0C0C"/>
                <w:sz w:val="20"/>
                <w:szCs w:val="20"/>
                <w:shd w:val="clear" w:color="auto" w:fill="FFFFFF"/>
              </w:rPr>
              <w:t>Pregnant staff contacts should consult with their GP or midwife.</w:t>
            </w:r>
          </w:p>
        </w:tc>
      </w:tr>
      <w:tr w:rsidR="004F2204" w:rsidTr="000B4939">
        <w:tc>
          <w:tcPr>
            <w:tcW w:w="2263" w:type="dxa"/>
          </w:tcPr>
          <w:p w:rsidR="004F2204" w:rsidRPr="0062020D" w:rsidRDefault="004F2204" w:rsidP="0062020D">
            <w:pPr>
              <w:pStyle w:val="NormalWeb"/>
              <w:spacing w:before="0" w:beforeAutospacing="0" w:after="0" w:afterAutospacing="0"/>
              <w:jc w:val="center"/>
              <w:rPr>
                <w:rFonts w:ascii="Arial" w:hAnsi="Arial" w:cs="Arial"/>
                <w:sz w:val="20"/>
                <w:szCs w:val="20"/>
              </w:rPr>
            </w:pPr>
            <w:r w:rsidRPr="0062020D">
              <w:rPr>
                <w:rFonts w:ascii="Arial" w:hAnsi="Arial" w:cs="Arial"/>
                <w:color w:val="0B0C0C"/>
                <w:sz w:val="20"/>
                <w:szCs w:val="20"/>
                <w:shd w:val="clear" w:color="auto" w:fill="FFFFFF"/>
              </w:rPr>
              <w:t>Cold sores (herpes simplex)</w:t>
            </w:r>
          </w:p>
        </w:tc>
        <w:tc>
          <w:tcPr>
            <w:tcW w:w="3376" w:type="dxa"/>
          </w:tcPr>
          <w:p w:rsidR="004F2204" w:rsidRPr="0062020D" w:rsidRDefault="004F2204" w:rsidP="0062020D">
            <w:pPr>
              <w:pStyle w:val="NormalWeb"/>
              <w:spacing w:before="0" w:beforeAutospacing="0" w:after="0" w:afterAutospacing="0"/>
              <w:jc w:val="center"/>
              <w:rPr>
                <w:rFonts w:ascii="Arial" w:hAnsi="Arial" w:cs="Arial"/>
                <w:sz w:val="20"/>
                <w:szCs w:val="20"/>
              </w:rPr>
            </w:pPr>
            <w:r w:rsidRPr="0062020D">
              <w:rPr>
                <w:rFonts w:ascii="Arial" w:hAnsi="Arial" w:cs="Arial"/>
                <w:color w:val="0B0C0C"/>
                <w:sz w:val="20"/>
                <w:szCs w:val="20"/>
                <w:shd w:val="clear" w:color="auto" w:fill="FFFFFF"/>
              </w:rPr>
              <w:t>None</w:t>
            </w:r>
          </w:p>
        </w:tc>
        <w:tc>
          <w:tcPr>
            <w:tcW w:w="3377" w:type="dxa"/>
          </w:tcPr>
          <w:p w:rsidR="004F2204" w:rsidRPr="0062020D" w:rsidRDefault="004F2204" w:rsidP="0062020D">
            <w:pPr>
              <w:pStyle w:val="NormalWeb"/>
              <w:spacing w:before="0" w:beforeAutospacing="0" w:after="0" w:afterAutospacing="0"/>
              <w:jc w:val="center"/>
              <w:rPr>
                <w:rFonts w:ascii="Arial" w:hAnsi="Arial" w:cs="Arial"/>
                <w:sz w:val="20"/>
                <w:szCs w:val="20"/>
              </w:rPr>
            </w:pPr>
            <w:r w:rsidRPr="0062020D">
              <w:rPr>
                <w:rFonts w:ascii="Arial" w:hAnsi="Arial" w:cs="Arial"/>
                <w:color w:val="0B0C0C"/>
                <w:sz w:val="20"/>
                <w:szCs w:val="20"/>
                <w:shd w:val="clear" w:color="auto" w:fill="FFFFFF"/>
              </w:rPr>
              <w:t>Avoid kissing and contact with the sores.</w:t>
            </w:r>
          </w:p>
        </w:tc>
      </w:tr>
      <w:tr w:rsidR="004F2204" w:rsidTr="000B4939">
        <w:tc>
          <w:tcPr>
            <w:tcW w:w="2263" w:type="dxa"/>
          </w:tcPr>
          <w:p w:rsidR="004F2204" w:rsidRPr="0062020D" w:rsidRDefault="004F2204" w:rsidP="0062020D">
            <w:pPr>
              <w:pStyle w:val="NormalWeb"/>
              <w:spacing w:before="0" w:beforeAutospacing="0" w:after="0" w:afterAutospacing="0"/>
              <w:jc w:val="center"/>
              <w:rPr>
                <w:rFonts w:ascii="Arial" w:hAnsi="Arial" w:cs="Arial"/>
                <w:sz w:val="20"/>
                <w:szCs w:val="20"/>
              </w:rPr>
            </w:pPr>
            <w:r w:rsidRPr="0062020D">
              <w:rPr>
                <w:rFonts w:ascii="Arial" w:hAnsi="Arial" w:cs="Arial"/>
                <w:color w:val="0B0C0C"/>
                <w:sz w:val="20"/>
                <w:szCs w:val="20"/>
                <w:shd w:val="clear" w:color="auto" w:fill="FFFFFF"/>
              </w:rPr>
              <w:t>Conjunctivitis</w:t>
            </w:r>
          </w:p>
        </w:tc>
        <w:tc>
          <w:tcPr>
            <w:tcW w:w="3376" w:type="dxa"/>
          </w:tcPr>
          <w:p w:rsidR="004F2204" w:rsidRPr="0062020D" w:rsidRDefault="004F2204" w:rsidP="0062020D">
            <w:pPr>
              <w:pStyle w:val="NormalWeb"/>
              <w:spacing w:before="0" w:beforeAutospacing="0" w:after="0" w:afterAutospacing="0"/>
              <w:jc w:val="center"/>
              <w:rPr>
                <w:rFonts w:ascii="Arial" w:hAnsi="Arial" w:cs="Arial"/>
                <w:sz w:val="20"/>
                <w:szCs w:val="20"/>
              </w:rPr>
            </w:pPr>
            <w:r w:rsidRPr="0062020D">
              <w:rPr>
                <w:rFonts w:ascii="Arial" w:hAnsi="Arial" w:cs="Arial"/>
                <w:sz w:val="20"/>
                <w:szCs w:val="20"/>
              </w:rPr>
              <w:t>None</w:t>
            </w:r>
          </w:p>
        </w:tc>
        <w:tc>
          <w:tcPr>
            <w:tcW w:w="3377" w:type="dxa"/>
          </w:tcPr>
          <w:p w:rsidR="004F2204" w:rsidRPr="0062020D" w:rsidRDefault="004F2204" w:rsidP="0062020D">
            <w:pPr>
              <w:jc w:val="center"/>
              <w:rPr>
                <w:rFonts w:ascii="Arial" w:hAnsi="Arial" w:cs="Arial"/>
                <w:sz w:val="20"/>
                <w:szCs w:val="20"/>
              </w:rPr>
            </w:pPr>
            <w:r w:rsidRPr="0062020D">
              <w:rPr>
                <w:rFonts w:ascii="Arial" w:hAnsi="Arial" w:cs="Arial"/>
                <w:color w:val="0B0C0C"/>
                <w:sz w:val="20"/>
                <w:szCs w:val="20"/>
              </w:rPr>
              <w:t>If an outbreak or cluster occurs, consult your local health protection team (HPT).</w:t>
            </w:r>
            <w:r w:rsidR="000B4939" w:rsidRPr="0062020D">
              <w:rPr>
                <w:rFonts w:ascii="Arial" w:hAnsi="Arial" w:cs="Arial"/>
                <w:color w:val="0B0C0C"/>
                <w:sz w:val="20"/>
                <w:szCs w:val="20"/>
              </w:rPr>
              <w:t xml:space="preserve"> </w:t>
            </w:r>
            <w:r w:rsidR="000B4939" w:rsidRPr="0062020D">
              <w:rPr>
                <w:rFonts w:ascii="Arial" w:hAnsi="Arial" w:cs="Arial"/>
                <w:color w:val="0B0C0C"/>
                <w:sz w:val="20"/>
                <w:szCs w:val="20"/>
                <w:shd w:val="clear" w:color="auto" w:fill="FFFFFF"/>
              </w:rPr>
              <w:t>Exclusion may be considered in some circumstances</w:t>
            </w:r>
          </w:p>
        </w:tc>
      </w:tr>
      <w:tr w:rsidR="004F2204" w:rsidTr="000B4939">
        <w:tc>
          <w:tcPr>
            <w:tcW w:w="2263" w:type="dxa"/>
          </w:tcPr>
          <w:p w:rsidR="004F2204" w:rsidRPr="0062020D" w:rsidRDefault="004F2204"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Respiratory infections including coronavirus (COVID-19)</w:t>
            </w:r>
          </w:p>
        </w:tc>
        <w:tc>
          <w:tcPr>
            <w:tcW w:w="3376" w:type="dxa"/>
          </w:tcPr>
          <w:p w:rsidR="004F2204" w:rsidRPr="0062020D" w:rsidRDefault="004F2204"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Individuals should not attend if they have a high temperature and are unwell.</w:t>
            </w:r>
            <w:r w:rsidRPr="0062020D">
              <w:rPr>
                <w:rFonts w:ascii="Arial" w:hAnsi="Arial" w:cs="Arial"/>
                <w:color w:val="0B0C0C"/>
                <w:sz w:val="20"/>
                <w:szCs w:val="20"/>
              </w:rPr>
              <w:br/>
            </w:r>
            <w:r w:rsidRPr="0062020D">
              <w:rPr>
                <w:rFonts w:ascii="Arial" w:hAnsi="Arial" w:cs="Arial"/>
                <w:color w:val="0B0C0C"/>
                <w:sz w:val="20"/>
                <w:szCs w:val="20"/>
              </w:rPr>
              <w:br/>
            </w:r>
            <w:r w:rsidRPr="0062020D">
              <w:rPr>
                <w:rFonts w:ascii="Arial" w:hAnsi="Arial" w:cs="Arial"/>
                <w:color w:val="0B0C0C"/>
                <w:sz w:val="20"/>
                <w:szCs w:val="20"/>
                <w:shd w:val="clear" w:color="auto" w:fill="FFFFFF"/>
              </w:rPr>
              <w:t>Individuals who have a positive test result for COVID-19 should not attend the setting for 3 days after the day of the test.</w:t>
            </w:r>
          </w:p>
        </w:tc>
        <w:tc>
          <w:tcPr>
            <w:tcW w:w="3377" w:type="dxa"/>
          </w:tcPr>
          <w:p w:rsidR="004F2204" w:rsidRPr="0062020D" w:rsidRDefault="004F2204"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Individuals with mild symptoms such as runny nose, and headache who are otherwise well can continue to attend their setting.</w:t>
            </w:r>
          </w:p>
        </w:tc>
      </w:tr>
      <w:tr w:rsidR="004F2204" w:rsidTr="000B4939">
        <w:tc>
          <w:tcPr>
            <w:tcW w:w="2263" w:type="dxa"/>
          </w:tcPr>
          <w:p w:rsidR="004F2204" w:rsidRPr="0062020D" w:rsidRDefault="004F2204"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Diarrhoea and vomiting</w:t>
            </w:r>
          </w:p>
        </w:tc>
        <w:tc>
          <w:tcPr>
            <w:tcW w:w="3376" w:type="dxa"/>
          </w:tcPr>
          <w:p w:rsidR="004F2204" w:rsidRPr="0062020D" w:rsidRDefault="004F2204"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Individuals can return 48 hours after diarrhoea and vomiting have stopped.</w:t>
            </w:r>
          </w:p>
        </w:tc>
        <w:tc>
          <w:tcPr>
            <w:tcW w:w="3377" w:type="dxa"/>
          </w:tcPr>
          <w:p w:rsidR="004F2204" w:rsidRPr="0062020D" w:rsidRDefault="004F2204"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If a particular cause of the diarrhoea and vomiting is identified, there may be additional exclusion advice, for example E. coli STEC and hep A.</w:t>
            </w:r>
          </w:p>
        </w:tc>
      </w:tr>
      <w:tr w:rsidR="004F2204" w:rsidTr="000B4939">
        <w:tc>
          <w:tcPr>
            <w:tcW w:w="2263" w:type="dxa"/>
          </w:tcPr>
          <w:p w:rsidR="004F2204" w:rsidRPr="0062020D" w:rsidRDefault="004F2204"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Diptheria</w:t>
            </w:r>
          </w:p>
        </w:tc>
        <w:tc>
          <w:tcPr>
            <w:tcW w:w="3376" w:type="dxa"/>
          </w:tcPr>
          <w:p w:rsidR="004F2204" w:rsidRPr="0062020D" w:rsidRDefault="004F2204" w:rsidP="0062020D">
            <w:pPr>
              <w:jc w:val="center"/>
              <w:rPr>
                <w:rFonts w:ascii="Arial" w:hAnsi="Arial" w:cs="Arial"/>
                <w:color w:val="0B0C0C"/>
                <w:sz w:val="20"/>
                <w:szCs w:val="20"/>
              </w:rPr>
            </w:pPr>
            <w:r w:rsidRPr="0062020D">
              <w:rPr>
                <w:rFonts w:ascii="Arial" w:hAnsi="Arial" w:cs="Arial"/>
                <w:color w:val="0B0C0C"/>
                <w:sz w:val="20"/>
                <w:szCs w:val="20"/>
              </w:rPr>
              <w:br/>
              <w:t>Exclusion is essential.</w:t>
            </w:r>
          </w:p>
          <w:p w:rsidR="004F2204" w:rsidRPr="0062020D" w:rsidRDefault="004F2204" w:rsidP="0062020D">
            <w:pPr>
              <w:pStyle w:val="NormalWeb"/>
              <w:spacing w:before="0" w:beforeAutospacing="0" w:after="0" w:afterAutospacing="0"/>
              <w:jc w:val="center"/>
              <w:rPr>
                <w:rFonts w:ascii="Arial" w:hAnsi="Arial" w:cs="Arial"/>
                <w:b/>
                <w:sz w:val="20"/>
                <w:szCs w:val="20"/>
              </w:rPr>
            </w:pPr>
          </w:p>
        </w:tc>
        <w:tc>
          <w:tcPr>
            <w:tcW w:w="3377" w:type="dxa"/>
          </w:tcPr>
          <w:p w:rsidR="004F2204" w:rsidRPr="0062020D" w:rsidRDefault="004F2204"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Preventable by vaccination. For toxigenic Diphtheria, only family contacts must be excluded until cleared to return by </w:t>
            </w:r>
            <w:r w:rsidRPr="0062020D">
              <w:rPr>
                <w:rFonts w:ascii="Arial" w:hAnsi="Arial" w:cs="Arial"/>
                <w:sz w:val="20"/>
                <w:szCs w:val="20"/>
                <w:shd w:val="clear" w:color="auto" w:fill="FFFFFF"/>
              </w:rPr>
              <w:t>your local HPT</w:t>
            </w:r>
            <w:r w:rsidRPr="0062020D">
              <w:rPr>
                <w:rFonts w:ascii="Arial" w:hAnsi="Arial" w:cs="Arial"/>
                <w:color w:val="0B0C0C"/>
                <w:sz w:val="20"/>
                <w:szCs w:val="20"/>
                <w:shd w:val="clear" w:color="auto" w:fill="FFFFFF"/>
              </w:rPr>
              <w:t>.</w:t>
            </w:r>
          </w:p>
        </w:tc>
      </w:tr>
      <w:tr w:rsidR="004F2204" w:rsidTr="000B4939">
        <w:tc>
          <w:tcPr>
            <w:tcW w:w="2263" w:type="dxa"/>
          </w:tcPr>
          <w:p w:rsidR="004F2204" w:rsidRPr="0062020D" w:rsidRDefault="004F2204"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Flu (influenza) or influenza like illness</w:t>
            </w:r>
          </w:p>
        </w:tc>
        <w:tc>
          <w:tcPr>
            <w:tcW w:w="3376" w:type="dxa"/>
          </w:tcPr>
          <w:p w:rsidR="004F2204" w:rsidRPr="0062020D" w:rsidRDefault="004F2204"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Until recovered</w:t>
            </w:r>
          </w:p>
        </w:tc>
        <w:tc>
          <w:tcPr>
            <w:tcW w:w="3377" w:type="dxa"/>
          </w:tcPr>
          <w:p w:rsidR="004F2204" w:rsidRPr="0062020D" w:rsidRDefault="004F2204" w:rsidP="0062020D">
            <w:pPr>
              <w:jc w:val="center"/>
              <w:rPr>
                <w:rFonts w:ascii="Arial" w:hAnsi="Arial" w:cs="Arial"/>
                <w:b/>
                <w:sz w:val="20"/>
                <w:szCs w:val="20"/>
              </w:rPr>
            </w:pPr>
            <w:r w:rsidRPr="0062020D">
              <w:rPr>
                <w:rFonts w:ascii="Arial" w:hAnsi="Arial" w:cs="Arial"/>
                <w:color w:val="0B0C0C"/>
                <w:sz w:val="20"/>
                <w:szCs w:val="20"/>
              </w:rPr>
              <w:t>Report outbreaks to your local HPT.</w:t>
            </w:r>
          </w:p>
        </w:tc>
      </w:tr>
      <w:tr w:rsidR="004F2204" w:rsidTr="000B4939">
        <w:tc>
          <w:tcPr>
            <w:tcW w:w="2263" w:type="dxa"/>
          </w:tcPr>
          <w:p w:rsidR="004F2204" w:rsidRPr="0062020D" w:rsidRDefault="004F2204"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Glandular fever</w:t>
            </w:r>
          </w:p>
        </w:tc>
        <w:tc>
          <w:tcPr>
            <w:tcW w:w="3376" w:type="dxa"/>
          </w:tcPr>
          <w:p w:rsidR="004F2204" w:rsidRPr="0062020D" w:rsidRDefault="004F2204"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None</w:t>
            </w:r>
          </w:p>
        </w:tc>
        <w:tc>
          <w:tcPr>
            <w:tcW w:w="3377" w:type="dxa"/>
          </w:tcPr>
          <w:p w:rsidR="004F2204" w:rsidRPr="0062020D" w:rsidRDefault="004F2204" w:rsidP="0062020D">
            <w:pPr>
              <w:pStyle w:val="NormalWeb"/>
              <w:spacing w:before="0" w:beforeAutospacing="0" w:after="0" w:afterAutospacing="0"/>
              <w:jc w:val="center"/>
              <w:rPr>
                <w:rFonts w:ascii="Arial" w:hAnsi="Arial" w:cs="Arial"/>
                <w:b/>
                <w:sz w:val="20"/>
                <w:szCs w:val="20"/>
              </w:rPr>
            </w:pPr>
          </w:p>
        </w:tc>
      </w:tr>
      <w:tr w:rsidR="004F2204" w:rsidTr="000B4939">
        <w:tc>
          <w:tcPr>
            <w:tcW w:w="2263"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Hand foot and mouth</w:t>
            </w:r>
          </w:p>
        </w:tc>
        <w:tc>
          <w:tcPr>
            <w:tcW w:w="3376"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None</w:t>
            </w:r>
          </w:p>
        </w:tc>
        <w:tc>
          <w:tcPr>
            <w:tcW w:w="3377"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sz w:val="20"/>
                <w:szCs w:val="20"/>
                <w:shd w:val="clear" w:color="auto" w:fill="FFFFFF"/>
              </w:rPr>
              <w:t>Contact your local HPT</w:t>
            </w:r>
            <w:r w:rsidRPr="0062020D">
              <w:rPr>
                <w:rFonts w:ascii="Arial" w:hAnsi="Arial" w:cs="Arial"/>
                <w:color w:val="0B0C0C"/>
                <w:sz w:val="20"/>
                <w:szCs w:val="20"/>
                <w:shd w:val="clear" w:color="auto" w:fill="FFFFFF"/>
              </w:rPr>
              <w:t> if a large number of children are affected. Exclusion may be considered in some circumstances</w:t>
            </w:r>
          </w:p>
        </w:tc>
      </w:tr>
      <w:tr w:rsidR="004F2204" w:rsidTr="000B4939">
        <w:tc>
          <w:tcPr>
            <w:tcW w:w="2263"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Head lice</w:t>
            </w:r>
          </w:p>
        </w:tc>
        <w:tc>
          <w:tcPr>
            <w:tcW w:w="3376"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None</w:t>
            </w:r>
          </w:p>
        </w:tc>
        <w:tc>
          <w:tcPr>
            <w:tcW w:w="3377" w:type="dxa"/>
          </w:tcPr>
          <w:p w:rsidR="004F2204" w:rsidRPr="0062020D" w:rsidRDefault="004F2204" w:rsidP="0062020D">
            <w:pPr>
              <w:pStyle w:val="NormalWeb"/>
              <w:spacing w:before="0" w:beforeAutospacing="0" w:after="0" w:afterAutospacing="0"/>
              <w:jc w:val="center"/>
              <w:rPr>
                <w:rFonts w:ascii="Arial" w:hAnsi="Arial" w:cs="Arial"/>
                <w:b/>
                <w:sz w:val="20"/>
                <w:szCs w:val="20"/>
              </w:rPr>
            </w:pPr>
          </w:p>
        </w:tc>
      </w:tr>
      <w:tr w:rsidR="004F2204" w:rsidTr="000B4939">
        <w:tc>
          <w:tcPr>
            <w:tcW w:w="2263"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lastRenderedPageBreak/>
              <w:t>Hepatitis A</w:t>
            </w:r>
          </w:p>
        </w:tc>
        <w:tc>
          <w:tcPr>
            <w:tcW w:w="3376"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Exclude until 7 days after onset of jaundice (or 7 days after symptom onset if no jaundice).</w:t>
            </w:r>
          </w:p>
        </w:tc>
        <w:tc>
          <w:tcPr>
            <w:tcW w:w="3377"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In an outbreak of hepatitis A, </w:t>
            </w:r>
            <w:r w:rsidRPr="0062020D">
              <w:rPr>
                <w:rFonts w:ascii="Arial" w:hAnsi="Arial" w:cs="Arial"/>
                <w:sz w:val="20"/>
                <w:szCs w:val="20"/>
                <w:shd w:val="clear" w:color="auto" w:fill="FFFFFF"/>
              </w:rPr>
              <w:t>your local HPT</w:t>
            </w:r>
            <w:r w:rsidRPr="0062020D">
              <w:rPr>
                <w:rFonts w:ascii="Arial" w:hAnsi="Arial" w:cs="Arial"/>
                <w:color w:val="0B0C0C"/>
                <w:sz w:val="20"/>
                <w:szCs w:val="20"/>
                <w:shd w:val="clear" w:color="auto" w:fill="FFFFFF"/>
              </w:rPr>
              <w:t> will advise on control measures.</w:t>
            </w:r>
          </w:p>
        </w:tc>
      </w:tr>
      <w:tr w:rsidR="004F2204" w:rsidTr="000B4939">
        <w:tc>
          <w:tcPr>
            <w:tcW w:w="2263"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Hepatitis B</w:t>
            </w:r>
            <w:r w:rsidRPr="0062020D">
              <w:rPr>
                <w:rStyle w:val="Emphasis"/>
                <w:rFonts w:ascii="Arial" w:hAnsi="Arial" w:cs="Arial"/>
                <w:i w:val="0"/>
                <w:iCs w:val="0"/>
                <w:color w:val="0B0C0C"/>
                <w:sz w:val="20"/>
                <w:szCs w:val="20"/>
                <w:shd w:val="clear" w:color="auto" w:fill="FFFFFF"/>
              </w:rPr>
              <w:t>, C</w:t>
            </w:r>
            <w:r w:rsidRPr="0062020D">
              <w:rPr>
                <w:rFonts w:ascii="Arial" w:hAnsi="Arial" w:cs="Arial"/>
                <w:color w:val="0B0C0C"/>
                <w:sz w:val="20"/>
                <w:szCs w:val="20"/>
                <w:shd w:val="clear" w:color="auto" w:fill="FFFFFF"/>
              </w:rPr>
              <w:t>, HIV</w:t>
            </w:r>
          </w:p>
        </w:tc>
        <w:tc>
          <w:tcPr>
            <w:tcW w:w="3376" w:type="dxa"/>
          </w:tcPr>
          <w:p w:rsidR="004F2204" w:rsidRPr="0062020D" w:rsidRDefault="000B4939" w:rsidP="0062020D">
            <w:pPr>
              <w:jc w:val="center"/>
              <w:rPr>
                <w:rFonts w:ascii="Arial" w:hAnsi="Arial" w:cs="Arial"/>
                <w:b/>
                <w:sz w:val="20"/>
                <w:szCs w:val="20"/>
              </w:rPr>
            </w:pPr>
            <w:r w:rsidRPr="0062020D">
              <w:rPr>
                <w:rFonts w:ascii="Arial" w:hAnsi="Arial" w:cs="Arial"/>
                <w:color w:val="0B0C0C"/>
                <w:sz w:val="20"/>
                <w:szCs w:val="20"/>
              </w:rPr>
              <w:t>None</w:t>
            </w:r>
          </w:p>
        </w:tc>
        <w:tc>
          <w:tcPr>
            <w:tcW w:w="3377" w:type="dxa"/>
          </w:tcPr>
          <w:p w:rsidR="004F2204" w:rsidRPr="0062020D" w:rsidRDefault="000B4939" w:rsidP="0062020D">
            <w:pPr>
              <w:jc w:val="center"/>
              <w:rPr>
                <w:rFonts w:ascii="Arial" w:hAnsi="Arial" w:cs="Arial"/>
                <w:b/>
                <w:sz w:val="20"/>
                <w:szCs w:val="20"/>
              </w:rPr>
            </w:pPr>
            <w:r w:rsidRPr="0062020D">
              <w:rPr>
                <w:rFonts w:ascii="Arial" w:hAnsi="Arial" w:cs="Arial"/>
                <w:color w:val="0B0C0C"/>
                <w:sz w:val="20"/>
                <w:szCs w:val="20"/>
              </w:rPr>
              <w:t>Hepatitis B and C and HIV are blood borne viruses that are not infectious through casual contact.</w:t>
            </w:r>
          </w:p>
        </w:tc>
      </w:tr>
      <w:tr w:rsidR="004F2204" w:rsidTr="000B4939">
        <w:tc>
          <w:tcPr>
            <w:tcW w:w="2263"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Impetigo</w:t>
            </w:r>
          </w:p>
        </w:tc>
        <w:tc>
          <w:tcPr>
            <w:tcW w:w="3376" w:type="dxa"/>
          </w:tcPr>
          <w:p w:rsidR="004F2204" w:rsidRPr="0062020D" w:rsidRDefault="000B4939" w:rsidP="0062020D">
            <w:pPr>
              <w:jc w:val="center"/>
              <w:rPr>
                <w:rFonts w:ascii="Arial" w:hAnsi="Arial" w:cs="Arial"/>
                <w:color w:val="0B0C0C"/>
                <w:sz w:val="20"/>
                <w:szCs w:val="20"/>
              </w:rPr>
            </w:pPr>
            <w:r w:rsidRPr="0062020D">
              <w:rPr>
                <w:rFonts w:ascii="Arial" w:hAnsi="Arial" w:cs="Arial"/>
                <w:color w:val="0B0C0C"/>
                <w:sz w:val="20"/>
                <w:szCs w:val="20"/>
              </w:rPr>
              <w:t>Until lesions are crusted or healed, or 48 hours after starting antibiotic treatment.</w:t>
            </w:r>
          </w:p>
        </w:tc>
        <w:tc>
          <w:tcPr>
            <w:tcW w:w="3377"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Antibiotic treatment speeds healing and reduces the infectious period.</w:t>
            </w:r>
          </w:p>
        </w:tc>
      </w:tr>
      <w:tr w:rsidR="004F2204" w:rsidTr="000B4939">
        <w:tc>
          <w:tcPr>
            <w:tcW w:w="2263"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Measles</w:t>
            </w:r>
          </w:p>
        </w:tc>
        <w:tc>
          <w:tcPr>
            <w:tcW w:w="3376" w:type="dxa"/>
          </w:tcPr>
          <w:p w:rsidR="004F2204" w:rsidRPr="0062020D" w:rsidRDefault="000B4939" w:rsidP="0062020D">
            <w:pPr>
              <w:jc w:val="center"/>
              <w:rPr>
                <w:rFonts w:ascii="Arial" w:hAnsi="Arial" w:cs="Arial"/>
                <w:color w:val="0B0C0C"/>
                <w:sz w:val="20"/>
                <w:szCs w:val="20"/>
              </w:rPr>
            </w:pPr>
            <w:r w:rsidRPr="0062020D">
              <w:rPr>
                <w:rFonts w:ascii="Arial" w:hAnsi="Arial" w:cs="Arial"/>
                <w:color w:val="0B0C0C"/>
                <w:sz w:val="20"/>
                <w:szCs w:val="20"/>
              </w:rPr>
              <w:t>4 days from onset of rash and well enough</w:t>
            </w:r>
          </w:p>
        </w:tc>
        <w:tc>
          <w:tcPr>
            <w:tcW w:w="3377"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Preventable by vaccination with 2 doses of </w:t>
            </w:r>
            <w:r w:rsidRPr="0062020D">
              <w:rPr>
                <w:rFonts w:ascii="Arial" w:hAnsi="Arial" w:cs="Arial"/>
                <w:sz w:val="20"/>
                <w:szCs w:val="20"/>
              </w:rPr>
              <w:t>MMR</w:t>
            </w:r>
            <w:r w:rsidRPr="0062020D">
              <w:rPr>
                <w:rFonts w:ascii="Arial" w:hAnsi="Arial" w:cs="Arial"/>
                <w:color w:val="0B0C0C"/>
                <w:sz w:val="20"/>
                <w:szCs w:val="20"/>
                <w:shd w:val="clear" w:color="auto" w:fill="FFFFFF"/>
              </w:rPr>
              <w:t>.</w:t>
            </w:r>
            <w:r w:rsidRPr="0062020D">
              <w:rPr>
                <w:rFonts w:ascii="Arial" w:hAnsi="Arial" w:cs="Arial"/>
                <w:color w:val="0B0C0C"/>
                <w:sz w:val="20"/>
                <w:szCs w:val="20"/>
              </w:rPr>
              <w:br/>
            </w:r>
            <w:r w:rsidRPr="0062020D">
              <w:rPr>
                <w:rFonts w:ascii="Arial" w:hAnsi="Arial" w:cs="Arial"/>
                <w:color w:val="0B0C0C"/>
                <w:sz w:val="20"/>
                <w:szCs w:val="20"/>
              </w:rPr>
              <w:br/>
            </w:r>
            <w:r w:rsidRPr="0062020D">
              <w:rPr>
                <w:rFonts w:ascii="Arial" w:hAnsi="Arial" w:cs="Arial"/>
                <w:color w:val="0B0C0C"/>
                <w:sz w:val="20"/>
                <w:szCs w:val="20"/>
                <w:shd w:val="clear" w:color="auto" w:fill="FFFFFF"/>
              </w:rPr>
              <w:t>Promote </w:t>
            </w:r>
            <w:r w:rsidRPr="0062020D">
              <w:rPr>
                <w:rFonts w:ascii="Arial" w:hAnsi="Arial" w:cs="Arial"/>
                <w:sz w:val="20"/>
                <w:szCs w:val="20"/>
              </w:rPr>
              <w:t>MMR</w:t>
            </w:r>
            <w:r w:rsidRPr="0062020D">
              <w:rPr>
                <w:rFonts w:ascii="Arial" w:hAnsi="Arial" w:cs="Arial"/>
                <w:color w:val="0B0C0C"/>
                <w:sz w:val="20"/>
                <w:szCs w:val="20"/>
                <w:shd w:val="clear" w:color="auto" w:fill="FFFFFF"/>
              </w:rPr>
              <w:t> for all individuals, including staff. Pregnant staff contacts should seek prompt advice from their GP or midwife.</w:t>
            </w:r>
          </w:p>
        </w:tc>
      </w:tr>
      <w:tr w:rsidR="004F2204" w:rsidTr="000B4939">
        <w:tc>
          <w:tcPr>
            <w:tcW w:w="2263"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Meningococcal meningitis* or septicaemia*</w:t>
            </w:r>
          </w:p>
        </w:tc>
        <w:tc>
          <w:tcPr>
            <w:tcW w:w="3376"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Until recovered</w:t>
            </w:r>
          </w:p>
        </w:tc>
        <w:tc>
          <w:tcPr>
            <w:tcW w:w="3377" w:type="dxa"/>
          </w:tcPr>
          <w:p w:rsidR="004F2204" w:rsidRPr="0062020D" w:rsidRDefault="000B4939" w:rsidP="0062020D">
            <w:pPr>
              <w:jc w:val="center"/>
              <w:rPr>
                <w:rFonts w:ascii="Arial" w:hAnsi="Arial" w:cs="Arial"/>
                <w:b/>
                <w:sz w:val="20"/>
                <w:szCs w:val="20"/>
              </w:rPr>
            </w:pPr>
            <w:r w:rsidRPr="0062020D">
              <w:rPr>
                <w:rFonts w:ascii="Arial" w:hAnsi="Arial" w:cs="Arial"/>
                <w:color w:val="0B0C0C"/>
                <w:sz w:val="20"/>
                <w:szCs w:val="20"/>
              </w:rPr>
              <w:t>Meningitis ACWY and B are preventable by vaccination.</w:t>
            </w:r>
            <w:r w:rsidRPr="0062020D">
              <w:rPr>
                <w:rFonts w:ascii="Arial" w:hAnsi="Arial" w:cs="Arial"/>
                <w:color w:val="0B0C0C"/>
                <w:sz w:val="20"/>
                <w:szCs w:val="20"/>
              </w:rPr>
              <w:br/>
            </w:r>
            <w:r w:rsidRPr="0062020D">
              <w:rPr>
                <w:rFonts w:ascii="Arial" w:hAnsi="Arial" w:cs="Arial"/>
                <w:color w:val="0B0C0C"/>
                <w:sz w:val="20"/>
                <w:szCs w:val="20"/>
              </w:rPr>
              <w:br/>
              <w:t>Your local HPT will advise on any action needed.</w:t>
            </w:r>
          </w:p>
        </w:tc>
      </w:tr>
      <w:tr w:rsidR="004F2204" w:rsidTr="000B4939">
        <w:tc>
          <w:tcPr>
            <w:tcW w:w="2263"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Meningitis* due to other bacteria</w:t>
            </w:r>
          </w:p>
        </w:tc>
        <w:tc>
          <w:tcPr>
            <w:tcW w:w="3376" w:type="dxa"/>
          </w:tcPr>
          <w:p w:rsidR="004F2204" w:rsidRPr="0062020D" w:rsidRDefault="000B4939" w:rsidP="0062020D">
            <w:pPr>
              <w:jc w:val="center"/>
              <w:rPr>
                <w:rFonts w:ascii="Arial" w:hAnsi="Arial" w:cs="Arial"/>
                <w:color w:val="0B0C0C"/>
                <w:sz w:val="20"/>
                <w:szCs w:val="20"/>
              </w:rPr>
            </w:pPr>
            <w:r w:rsidRPr="0062020D">
              <w:rPr>
                <w:rFonts w:ascii="Arial" w:hAnsi="Arial" w:cs="Arial"/>
                <w:color w:val="0B0C0C"/>
                <w:sz w:val="20"/>
                <w:szCs w:val="20"/>
              </w:rPr>
              <w:t>Until recovered</w:t>
            </w:r>
          </w:p>
        </w:tc>
        <w:tc>
          <w:tcPr>
            <w:tcW w:w="3377"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Hib and pneumococcal meningitis are preventable by vaccination. Your </w:t>
            </w:r>
            <w:r w:rsidRPr="0062020D">
              <w:rPr>
                <w:rFonts w:ascii="Arial" w:hAnsi="Arial" w:cs="Arial"/>
                <w:sz w:val="20"/>
                <w:szCs w:val="20"/>
                <w:shd w:val="clear" w:color="auto" w:fill="FFFFFF"/>
              </w:rPr>
              <w:t>UKHSA HPT</w:t>
            </w:r>
            <w:r w:rsidRPr="0062020D">
              <w:rPr>
                <w:rFonts w:ascii="Arial" w:hAnsi="Arial" w:cs="Arial"/>
                <w:color w:val="0B0C0C"/>
                <w:sz w:val="20"/>
                <w:szCs w:val="20"/>
                <w:shd w:val="clear" w:color="auto" w:fill="FFFFFF"/>
              </w:rPr>
              <w:t> will advise on any action needed</w:t>
            </w:r>
          </w:p>
        </w:tc>
      </w:tr>
      <w:tr w:rsidR="004F2204" w:rsidTr="000B4939">
        <w:tc>
          <w:tcPr>
            <w:tcW w:w="2263" w:type="dxa"/>
          </w:tcPr>
          <w:p w:rsidR="004F2204" w:rsidRPr="0062020D" w:rsidRDefault="000B4939" w:rsidP="0062020D">
            <w:pPr>
              <w:jc w:val="center"/>
              <w:rPr>
                <w:rFonts w:ascii="Arial" w:hAnsi="Arial" w:cs="Arial"/>
                <w:color w:val="0B0C0C"/>
                <w:sz w:val="20"/>
                <w:szCs w:val="20"/>
              </w:rPr>
            </w:pPr>
            <w:r w:rsidRPr="0062020D">
              <w:rPr>
                <w:rFonts w:ascii="Arial" w:hAnsi="Arial" w:cs="Arial"/>
                <w:color w:val="0B0C0C"/>
                <w:sz w:val="20"/>
                <w:szCs w:val="20"/>
              </w:rPr>
              <w:t>Meningitis viral</w:t>
            </w:r>
          </w:p>
        </w:tc>
        <w:tc>
          <w:tcPr>
            <w:tcW w:w="3376"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None</w:t>
            </w:r>
          </w:p>
        </w:tc>
        <w:tc>
          <w:tcPr>
            <w:tcW w:w="3377"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Milder illness than bacterial meningitis. Siblings and other close contacts of a case need not be excluded.</w:t>
            </w:r>
          </w:p>
        </w:tc>
      </w:tr>
      <w:tr w:rsidR="004F2204" w:rsidTr="000B4939">
        <w:tc>
          <w:tcPr>
            <w:tcW w:w="2263"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MRSA</w:t>
            </w:r>
          </w:p>
        </w:tc>
        <w:tc>
          <w:tcPr>
            <w:tcW w:w="3376"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None</w:t>
            </w:r>
          </w:p>
        </w:tc>
        <w:tc>
          <w:tcPr>
            <w:tcW w:w="3377"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Good hygiene, in particular handwashing and environmental cleaning, are important to minimise spread.</w:t>
            </w:r>
            <w:r w:rsidRPr="0062020D">
              <w:rPr>
                <w:rFonts w:ascii="Arial" w:hAnsi="Arial" w:cs="Arial"/>
                <w:color w:val="0B0C0C"/>
                <w:sz w:val="20"/>
                <w:szCs w:val="20"/>
              </w:rPr>
              <w:br/>
            </w:r>
            <w:r w:rsidRPr="0062020D">
              <w:rPr>
                <w:rFonts w:ascii="Arial" w:hAnsi="Arial" w:cs="Arial"/>
                <w:color w:val="0B0C0C"/>
                <w:sz w:val="20"/>
                <w:szCs w:val="20"/>
                <w:shd w:val="clear" w:color="auto" w:fill="FFFFFF"/>
              </w:rPr>
              <w:t>Contact your </w:t>
            </w:r>
            <w:r w:rsidRPr="0062020D">
              <w:rPr>
                <w:rFonts w:ascii="Arial" w:hAnsi="Arial" w:cs="Arial"/>
                <w:sz w:val="20"/>
                <w:szCs w:val="20"/>
                <w:shd w:val="clear" w:color="auto" w:fill="FFFFFF"/>
              </w:rPr>
              <w:t>UKHSA HPT</w:t>
            </w:r>
            <w:r w:rsidRPr="0062020D">
              <w:rPr>
                <w:rFonts w:ascii="Arial" w:hAnsi="Arial" w:cs="Arial"/>
                <w:color w:val="0B0C0C"/>
                <w:sz w:val="20"/>
                <w:szCs w:val="20"/>
                <w:shd w:val="clear" w:color="auto" w:fill="FFFFFF"/>
              </w:rPr>
              <w:t> for more information.</w:t>
            </w:r>
          </w:p>
        </w:tc>
      </w:tr>
      <w:tr w:rsidR="004F2204" w:rsidTr="000B4939">
        <w:tc>
          <w:tcPr>
            <w:tcW w:w="2263"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Mumps</w:t>
            </w:r>
          </w:p>
        </w:tc>
        <w:tc>
          <w:tcPr>
            <w:tcW w:w="3376" w:type="dxa"/>
          </w:tcPr>
          <w:p w:rsidR="004F2204" w:rsidRPr="0062020D" w:rsidRDefault="000B4939" w:rsidP="0062020D">
            <w:pPr>
              <w:jc w:val="center"/>
              <w:rPr>
                <w:rFonts w:ascii="Arial" w:hAnsi="Arial" w:cs="Arial"/>
                <w:color w:val="0B0C0C"/>
                <w:sz w:val="20"/>
                <w:szCs w:val="20"/>
              </w:rPr>
            </w:pPr>
            <w:r w:rsidRPr="0062020D">
              <w:rPr>
                <w:rFonts w:ascii="Arial" w:hAnsi="Arial" w:cs="Arial"/>
                <w:color w:val="0B0C0C"/>
                <w:sz w:val="20"/>
                <w:szCs w:val="20"/>
              </w:rPr>
              <w:t>5 days after onset of swelling</w:t>
            </w:r>
          </w:p>
        </w:tc>
        <w:tc>
          <w:tcPr>
            <w:tcW w:w="3377" w:type="dxa"/>
          </w:tcPr>
          <w:p w:rsidR="004F2204"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Preventable by vaccination with 2 doses of </w:t>
            </w:r>
            <w:r w:rsidRPr="0062020D">
              <w:rPr>
                <w:rFonts w:ascii="Arial" w:hAnsi="Arial" w:cs="Arial"/>
                <w:sz w:val="20"/>
                <w:szCs w:val="20"/>
              </w:rPr>
              <w:t>MMR</w:t>
            </w:r>
            <w:r w:rsidRPr="0062020D">
              <w:rPr>
                <w:rFonts w:ascii="Arial" w:hAnsi="Arial" w:cs="Arial"/>
                <w:color w:val="0B0C0C"/>
                <w:sz w:val="20"/>
                <w:szCs w:val="20"/>
                <w:shd w:val="clear" w:color="auto" w:fill="FFFFFF"/>
              </w:rPr>
              <w:t>. Promote </w:t>
            </w:r>
            <w:r w:rsidRPr="0062020D">
              <w:rPr>
                <w:rFonts w:ascii="Arial" w:hAnsi="Arial" w:cs="Arial"/>
                <w:sz w:val="20"/>
                <w:szCs w:val="20"/>
              </w:rPr>
              <w:t>MMR</w:t>
            </w:r>
            <w:r w:rsidRPr="0062020D">
              <w:rPr>
                <w:rFonts w:ascii="Arial" w:hAnsi="Arial" w:cs="Arial"/>
                <w:color w:val="0B0C0C"/>
                <w:sz w:val="20"/>
                <w:szCs w:val="20"/>
                <w:shd w:val="clear" w:color="auto" w:fill="FFFFFF"/>
              </w:rPr>
              <w:t> for all individuals, including staff.</w:t>
            </w:r>
          </w:p>
        </w:tc>
      </w:tr>
      <w:tr w:rsidR="000B4939" w:rsidTr="000B4939">
        <w:tc>
          <w:tcPr>
            <w:tcW w:w="2263" w:type="dxa"/>
          </w:tcPr>
          <w:p w:rsidR="000B4939"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Ringworm</w:t>
            </w:r>
          </w:p>
        </w:tc>
        <w:tc>
          <w:tcPr>
            <w:tcW w:w="3376" w:type="dxa"/>
          </w:tcPr>
          <w:p w:rsidR="000B4939"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Not usually required</w:t>
            </w:r>
          </w:p>
        </w:tc>
        <w:tc>
          <w:tcPr>
            <w:tcW w:w="3377" w:type="dxa"/>
          </w:tcPr>
          <w:p w:rsidR="000B4939"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Treatment is needed.</w:t>
            </w:r>
          </w:p>
        </w:tc>
      </w:tr>
      <w:tr w:rsidR="000B4939" w:rsidTr="000B4939">
        <w:tc>
          <w:tcPr>
            <w:tcW w:w="2263" w:type="dxa"/>
          </w:tcPr>
          <w:p w:rsidR="000B4939"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Rubella* (German measles)</w:t>
            </w:r>
          </w:p>
        </w:tc>
        <w:tc>
          <w:tcPr>
            <w:tcW w:w="3376" w:type="dxa"/>
          </w:tcPr>
          <w:p w:rsidR="000B4939" w:rsidRPr="0062020D" w:rsidRDefault="000B4939" w:rsidP="0062020D">
            <w:pPr>
              <w:jc w:val="center"/>
              <w:rPr>
                <w:rFonts w:ascii="Arial" w:hAnsi="Arial" w:cs="Arial"/>
                <w:b/>
                <w:sz w:val="20"/>
                <w:szCs w:val="20"/>
              </w:rPr>
            </w:pPr>
            <w:r w:rsidRPr="0062020D">
              <w:rPr>
                <w:rFonts w:ascii="Arial" w:hAnsi="Arial" w:cs="Arial"/>
                <w:color w:val="0B0C0C"/>
                <w:sz w:val="20"/>
                <w:szCs w:val="20"/>
              </w:rPr>
              <w:t>5 days from onset of rash</w:t>
            </w:r>
          </w:p>
        </w:tc>
        <w:tc>
          <w:tcPr>
            <w:tcW w:w="3377" w:type="dxa"/>
          </w:tcPr>
          <w:p w:rsidR="000B4939"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Preventable by vaccination with 2 doses of </w:t>
            </w:r>
            <w:r w:rsidRPr="0062020D">
              <w:rPr>
                <w:rFonts w:ascii="Arial" w:hAnsi="Arial" w:cs="Arial"/>
                <w:sz w:val="20"/>
                <w:szCs w:val="20"/>
              </w:rPr>
              <w:t>MMR</w:t>
            </w:r>
            <w:r w:rsidRPr="0062020D">
              <w:rPr>
                <w:rFonts w:ascii="Arial" w:hAnsi="Arial" w:cs="Arial"/>
                <w:color w:val="0B0C0C"/>
                <w:sz w:val="20"/>
                <w:szCs w:val="20"/>
                <w:shd w:val="clear" w:color="auto" w:fill="FFFFFF"/>
              </w:rPr>
              <w:t>.</w:t>
            </w:r>
            <w:r w:rsidRPr="0062020D">
              <w:rPr>
                <w:rFonts w:ascii="Arial" w:hAnsi="Arial" w:cs="Arial"/>
                <w:color w:val="0B0C0C"/>
                <w:sz w:val="20"/>
                <w:szCs w:val="20"/>
              </w:rPr>
              <w:br/>
            </w:r>
            <w:r w:rsidRPr="0062020D">
              <w:rPr>
                <w:rFonts w:ascii="Arial" w:hAnsi="Arial" w:cs="Arial"/>
                <w:color w:val="0B0C0C"/>
                <w:sz w:val="20"/>
                <w:szCs w:val="20"/>
                <w:shd w:val="clear" w:color="auto" w:fill="FFFFFF"/>
              </w:rPr>
              <w:t>Promote </w:t>
            </w:r>
            <w:r w:rsidRPr="0062020D">
              <w:rPr>
                <w:rFonts w:ascii="Arial" w:hAnsi="Arial" w:cs="Arial"/>
                <w:sz w:val="20"/>
                <w:szCs w:val="20"/>
              </w:rPr>
              <w:t>MMR</w:t>
            </w:r>
            <w:r w:rsidRPr="0062020D">
              <w:rPr>
                <w:rFonts w:ascii="Arial" w:hAnsi="Arial" w:cs="Arial"/>
                <w:color w:val="0B0C0C"/>
                <w:sz w:val="20"/>
                <w:szCs w:val="20"/>
                <w:shd w:val="clear" w:color="auto" w:fill="FFFFFF"/>
              </w:rPr>
              <w:t> for all individuals, including staff. Pregnant staff contacts should seek prompt advice from their GP or midwife.</w:t>
            </w:r>
          </w:p>
        </w:tc>
      </w:tr>
      <w:tr w:rsidR="000B4939" w:rsidTr="000B4939">
        <w:tc>
          <w:tcPr>
            <w:tcW w:w="2263" w:type="dxa"/>
          </w:tcPr>
          <w:p w:rsidR="000B4939"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Scabies</w:t>
            </w:r>
          </w:p>
        </w:tc>
        <w:tc>
          <w:tcPr>
            <w:tcW w:w="3376" w:type="dxa"/>
          </w:tcPr>
          <w:p w:rsidR="000B4939" w:rsidRPr="0062020D" w:rsidRDefault="000B4939" w:rsidP="0062020D">
            <w:pPr>
              <w:jc w:val="center"/>
              <w:rPr>
                <w:rFonts w:ascii="Arial" w:hAnsi="Arial" w:cs="Arial"/>
                <w:color w:val="0B0C0C"/>
                <w:sz w:val="20"/>
                <w:szCs w:val="20"/>
              </w:rPr>
            </w:pPr>
            <w:r w:rsidRPr="0062020D">
              <w:rPr>
                <w:rFonts w:ascii="Arial" w:hAnsi="Arial" w:cs="Arial"/>
                <w:color w:val="0B0C0C"/>
                <w:sz w:val="20"/>
                <w:szCs w:val="20"/>
              </w:rPr>
              <w:t>Can return after first treatment</w:t>
            </w:r>
          </w:p>
        </w:tc>
        <w:tc>
          <w:tcPr>
            <w:tcW w:w="3377" w:type="dxa"/>
          </w:tcPr>
          <w:p w:rsidR="000B4939" w:rsidRPr="0062020D" w:rsidRDefault="000B4939" w:rsidP="0062020D">
            <w:pPr>
              <w:jc w:val="center"/>
              <w:rPr>
                <w:rFonts w:ascii="Arial" w:hAnsi="Arial" w:cs="Arial"/>
                <w:b/>
                <w:sz w:val="20"/>
                <w:szCs w:val="20"/>
              </w:rPr>
            </w:pPr>
            <w:r w:rsidRPr="0062020D">
              <w:rPr>
                <w:rFonts w:ascii="Arial" w:hAnsi="Arial" w:cs="Arial"/>
                <w:color w:val="0B0C0C"/>
                <w:sz w:val="20"/>
                <w:szCs w:val="20"/>
              </w:rPr>
              <w:t>Household and close contacts require treatment at the same time</w:t>
            </w:r>
          </w:p>
        </w:tc>
      </w:tr>
      <w:tr w:rsidR="000B4939" w:rsidTr="000B4939">
        <w:tc>
          <w:tcPr>
            <w:tcW w:w="2263" w:type="dxa"/>
          </w:tcPr>
          <w:p w:rsidR="000B4939"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Scarlet fever</w:t>
            </w:r>
          </w:p>
        </w:tc>
        <w:tc>
          <w:tcPr>
            <w:tcW w:w="3376" w:type="dxa"/>
          </w:tcPr>
          <w:p w:rsidR="000B4939" w:rsidRPr="0062020D" w:rsidRDefault="000B4939" w:rsidP="0062020D">
            <w:pPr>
              <w:jc w:val="center"/>
              <w:rPr>
                <w:rFonts w:ascii="Arial" w:hAnsi="Arial" w:cs="Arial"/>
                <w:color w:val="0B0C0C"/>
                <w:sz w:val="20"/>
                <w:szCs w:val="20"/>
              </w:rPr>
            </w:pPr>
            <w:r w:rsidRPr="0062020D">
              <w:rPr>
                <w:rFonts w:ascii="Arial" w:hAnsi="Arial" w:cs="Arial"/>
                <w:color w:val="0B0C0C"/>
                <w:sz w:val="20"/>
                <w:szCs w:val="20"/>
              </w:rPr>
              <w:t>Exclude until 24 hours after starting antibiotic treatment</w:t>
            </w:r>
          </w:p>
        </w:tc>
        <w:tc>
          <w:tcPr>
            <w:tcW w:w="3377" w:type="dxa"/>
          </w:tcPr>
          <w:p w:rsidR="000B4939"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Individuals who decline treatment with antibiotics should be excluded until resolution of symptoms. In the event of 2 or more suspected cases, please </w:t>
            </w:r>
            <w:r w:rsidRPr="0062020D">
              <w:rPr>
                <w:rFonts w:ascii="Arial" w:hAnsi="Arial" w:cs="Arial"/>
                <w:sz w:val="20"/>
                <w:szCs w:val="20"/>
                <w:shd w:val="clear" w:color="auto" w:fill="FFFFFF"/>
              </w:rPr>
              <w:t>contact your UKHSA HPT</w:t>
            </w:r>
            <w:r w:rsidRPr="0062020D">
              <w:rPr>
                <w:rFonts w:ascii="Arial" w:hAnsi="Arial" w:cs="Arial"/>
                <w:color w:val="0B0C0C"/>
                <w:sz w:val="20"/>
                <w:szCs w:val="20"/>
                <w:shd w:val="clear" w:color="auto" w:fill="FFFFFF"/>
              </w:rPr>
              <w:t>.</w:t>
            </w:r>
          </w:p>
        </w:tc>
      </w:tr>
      <w:tr w:rsidR="000B4939" w:rsidTr="000B4939">
        <w:tc>
          <w:tcPr>
            <w:tcW w:w="2263" w:type="dxa"/>
          </w:tcPr>
          <w:p w:rsidR="000B4939"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lastRenderedPageBreak/>
              <w:t>Slapped cheek/Fifth disease/Parvovirus B19</w:t>
            </w:r>
          </w:p>
        </w:tc>
        <w:tc>
          <w:tcPr>
            <w:tcW w:w="3376" w:type="dxa"/>
          </w:tcPr>
          <w:p w:rsidR="000B4939"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None (once rash has developed)</w:t>
            </w:r>
          </w:p>
        </w:tc>
        <w:tc>
          <w:tcPr>
            <w:tcW w:w="3377" w:type="dxa"/>
          </w:tcPr>
          <w:p w:rsidR="000B4939"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Pregnant contacts of case should consult with their GP or midwife.</w:t>
            </w:r>
          </w:p>
        </w:tc>
      </w:tr>
      <w:tr w:rsidR="000B4939" w:rsidTr="000B4939">
        <w:tc>
          <w:tcPr>
            <w:tcW w:w="2263" w:type="dxa"/>
          </w:tcPr>
          <w:p w:rsidR="000B4939"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Threadworms</w:t>
            </w:r>
          </w:p>
        </w:tc>
        <w:tc>
          <w:tcPr>
            <w:tcW w:w="3376" w:type="dxa"/>
          </w:tcPr>
          <w:p w:rsidR="000B4939"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None</w:t>
            </w:r>
          </w:p>
        </w:tc>
        <w:tc>
          <w:tcPr>
            <w:tcW w:w="3377" w:type="dxa"/>
          </w:tcPr>
          <w:p w:rsidR="000B4939"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Treatment recommended for child and household.</w:t>
            </w:r>
          </w:p>
        </w:tc>
      </w:tr>
      <w:tr w:rsidR="000B4939" w:rsidTr="000B4939">
        <w:tc>
          <w:tcPr>
            <w:tcW w:w="2263" w:type="dxa"/>
          </w:tcPr>
          <w:p w:rsidR="000B4939"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Tonsillitis</w:t>
            </w:r>
          </w:p>
        </w:tc>
        <w:tc>
          <w:tcPr>
            <w:tcW w:w="3376" w:type="dxa"/>
          </w:tcPr>
          <w:p w:rsidR="000B4939"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None</w:t>
            </w:r>
          </w:p>
        </w:tc>
        <w:tc>
          <w:tcPr>
            <w:tcW w:w="3377" w:type="dxa"/>
          </w:tcPr>
          <w:p w:rsidR="000B4939" w:rsidRPr="0062020D" w:rsidRDefault="000B4939" w:rsidP="0062020D">
            <w:pPr>
              <w:jc w:val="center"/>
              <w:rPr>
                <w:rFonts w:ascii="Arial" w:hAnsi="Arial" w:cs="Arial"/>
                <w:color w:val="0B0C0C"/>
                <w:sz w:val="20"/>
                <w:szCs w:val="20"/>
              </w:rPr>
            </w:pPr>
            <w:r w:rsidRPr="0062020D">
              <w:rPr>
                <w:rFonts w:ascii="Arial" w:hAnsi="Arial" w:cs="Arial"/>
                <w:color w:val="0B0C0C"/>
                <w:sz w:val="20"/>
                <w:szCs w:val="20"/>
              </w:rPr>
              <w:t>There are many causes, but most cases are due to viruses and do not need or respond to an antibiotic treatment.</w:t>
            </w:r>
          </w:p>
        </w:tc>
      </w:tr>
      <w:tr w:rsidR="000B4939" w:rsidTr="000B4939">
        <w:tc>
          <w:tcPr>
            <w:tcW w:w="2263" w:type="dxa"/>
          </w:tcPr>
          <w:p w:rsidR="000B4939"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Tuberculosis (</w:t>
            </w:r>
            <w:r w:rsidRPr="0062020D">
              <w:rPr>
                <w:rFonts w:ascii="Arial" w:hAnsi="Arial" w:cs="Arial"/>
                <w:sz w:val="20"/>
                <w:szCs w:val="20"/>
              </w:rPr>
              <w:t>TB</w:t>
            </w:r>
            <w:r w:rsidRPr="0062020D">
              <w:rPr>
                <w:rFonts w:ascii="Arial" w:hAnsi="Arial" w:cs="Arial"/>
                <w:color w:val="0B0C0C"/>
                <w:sz w:val="20"/>
                <w:szCs w:val="20"/>
                <w:shd w:val="clear" w:color="auto" w:fill="FFFFFF"/>
              </w:rPr>
              <w:t>)</w:t>
            </w:r>
          </w:p>
        </w:tc>
        <w:tc>
          <w:tcPr>
            <w:tcW w:w="3376" w:type="dxa"/>
          </w:tcPr>
          <w:p w:rsidR="000B4939" w:rsidRPr="0062020D" w:rsidRDefault="000B4939" w:rsidP="0062020D">
            <w:pPr>
              <w:jc w:val="center"/>
              <w:rPr>
                <w:rFonts w:ascii="Arial" w:hAnsi="Arial" w:cs="Arial"/>
                <w:b/>
                <w:sz w:val="20"/>
                <w:szCs w:val="20"/>
              </w:rPr>
            </w:pPr>
            <w:r w:rsidRPr="0062020D">
              <w:rPr>
                <w:rFonts w:ascii="Arial" w:hAnsi="Arial" w:cs="Arial"/>
                <w:color w:val="0B0C0C"/>
                <w:sz w:val="20"/>
                <w:szCs w:val="20"/>
              </w:rPr>
              <w:t>Until at least 2 weeks after the start of effective antibiotic treatment (if pulmonary TB.</w:t>
            </w:r>
            <w:r w:rsidRPr="0062020D">
              <w:rPr>
                <w:rFonts w:ascii="Arial" w:hAnsi="Arial" w:cs="Arial"/>
                <w:color w:val="0B0C0C"/>
                <w:sz w:val="20"/>
                <w:szCs w:val="20"/>
              </w:rPr>
              <w:br/>
              <w:t>Exclusion not required for non-pulmonary or latent TB infection.</w:t>
            </w:r>
            <w:r w:rsidRPr="0062020D">
              <w:rPr>
                <w:rFonts w:ascii="Arial" w:hAnsi="Arial" w:cs="Arial"/>
                <w:color w:val="0B0C0C"/>
                <w:sz w:val="20"/>
                <w:szCs w:val="20"/>
              </w:rPr>
              <w:br/>
              <w:t>Always consult your local HPT before disseminating information to staff, parents and carers, and students.</w:t>
            </w:r>
          </w:p>
        </w:tc>
        <w:tc>
          <w:tcPr>
            <w:tcW w:w="3377" w:type="dxa"/>
          </w:tcPr>
          <w:p w:rsidR="000B4939"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Only pulmonary (lung) </w:t>
            </w:r>
            <w:r w:rsidRPr="0062020D">
              <w:rPr>
                <w:rFonts w:ascii="Arial" w:hAnsi="Arial" w:cs="Arial"/>
                <w:sz w:val="20"/>
                <w:szCs w:val="20"/>
              </w:rPr>
              <w:t>TB</w:t>
            </w:r>
            <w:r w:rsidRPr="0062020D">
              <w:rPr>
                <w:rFonts w:ascii="Arial" w:hAnsi="Arial" w:cs="Arial"/>
                <w:color w:val="0B0C0C"/>
                <w:sz w:val="20"/>
                <w:szCs w:val="20"/>
                <w:shd w:val="clear" w:color="auto" w:fill="FFFFFF"/>
              </w:rPr>
              <w:t> is infectious to others, needs close, prolonged contact to spread.</w:t>
            </w:r>
            <w:r w:rsidRPr="0062020D">
              <w:rPr>
                <w:rFonts w:ascii="Arial" w:hAnsi="Arial" w:cs="Arial"/>
                <w:color w:val="0B0C0C"/>
                <w:sz w:val="20"/>
                <w:szCs w:val="20"/>
              </w:rPr>
              <w:br/>
            </w:r>
            <w:r w:rsidRPr="0062020D">
              <w:rPr>
                <w:rFonts w:ascii="Arial" w:hAnsi="Arial" w:cs="Arial"/>
                <w:color w:val="0B0C0C"/>
                <w:sz w:val="20"/>
                <w:szCs w:val="20"/>
              </w:rPr>
              <w:br/>
            </w:r>
            <w:r w:rsidRPr="0062020D">
              <w:rPr>
                <w:rFonts w:ascii="Arial" w:hAnsi="Arial" w:cs="Arial"/>
                <w:sz w:val="20"/>
                <w:szCs w:val="20"/>
                <w:shd w:val="clear" w:color="auto" w:fill="FFFFFF"/>
              </w:rPr>
              <w:t>Your local HPT</w:t>
            </w:r>
            <w:r w:rsidRPr="0062020D">
              <w:rPr>
                <w:rFonts w:ascii="Arial" w:hAnsi="Arial" w:cs="Arial"/>
                <w:color w:val="0B0C0C"/>
                <w:sz w:val="20"/>
                <w:szCs w:val="20"/>
                <w:shd w:val="clear" w:color="auto" w:fill="FFFFFF"/>
              </w:rPr>
              <w:t> will organise any contact tracing.</w:t>
            </w:r>
          </w:p>
        </w:tc>
      </w:tr>
      <w:tr w:rsidR="000B4939" w:rsidTr="000B4939">
        <w:tc>
          <w:tcPr>
            <w:tcW w:w="2263" w:type="dxa"/>
          </w:tcPr>
          <w:p w:rsidR="000B4939" w:rsidRPr="0062020D" w:rsidRDefault="000B4939" w:rsidP="0062020D">
            <w:pPr>
              <w:jc w:val="center"/>
              <w:rPr>
                <w:rFonts w:ascii="Arial" w:hAnsi="Arial" w:cs="Arial"/>
                <w:color w:val="0B0C0C"/>
                <w:sz w:val="20"/>
                <w:szCs w:val="20"/>
              </w:rPr>
            </w:pPr>
            <w:r w:rsidRPr="0062020D">
              <w:rPr>
                <w:rFonts w:ascii="Arial" w:hAnsi="Arial" w:cs="Arial"/>
                <w:color w:val="0B0C0C"/>
                <w:sz w:val="20"/>
                <w:szCs w:val="20"/>
              </w:rPr>
              <w:t>Warts and verrucae</w:t>
            </w:r>
          </w:p>
        </w:tc>
        <w:tc>
          <w:tcPr>
            <w:tcW w:w="3376" w:type="dxa"/>
          </w:tcPr>
          <w:p w:rsidR="000B4939"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None</w:t>
            </w:r>
          </w:p>
        </w:tc>
        <w:tc>
          <w:tcPr>
            <w:tcW w:w="3377" w:type="dxa"/>
          </w:tcPr>
          <w:p w:rsidR="000B4939" w:rsidRPr="0062020D" w:rsidRDefault="000B4939" w:rsidP="0062020D">
            <w:pPr>
              <w:jc w:val="center"/>
              <w:rPr>
                <w:rFonts w:ascii="Arial" w:hAnsi="Arial" w:cs="Arial"/>
                <w:color w:val="0B0C0C"/>
                <w:sz w:val="20"/>
                <w:szCs w:val="20"/>
              </w:rPr>
            </w:pPr>
            <w:r w:rsidRPr="0062020D">
              <w:rPr>
                <w:rFonts w:ascii="Arial" w:hAnsi="Arial" w:cs="Arial"/>
                <w:color w:val="0B0C0C"/>
                <w:sz w:val="20"/>
                <w:szCs w:val="20"/>
              </w:rPr>
              <w:t>Verrucae should be covered in swimming pools, gyms and changing rooms</w:t>
            </w:r>
          </w:p>
        </w:tc>
      </w:tr>
      <w:tr w:rsidR="000B4939" w:rsidTr="000B4939">
        <w:tc>
          <w:tcPr>
            <w:tcW w:w="2263" w:type="dxa"/>
          </w:tcPr>
          <w:p w:rsidR="000B4939"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Whooping cough (pertussis)</w:t>
            </w:r>
          </w:p>
        </w:tc>
        <w:tc>
          <w:tcPr>
            <w:tcW w:w="3376" w:type="dxa"/>
          </w:tcPr>
          <w:p w:rsidR="000B4939" w:rsidRPr="0062020D" w:rsidRDefault="000B4939" w:rsidP="0062020D">
            <w:pPr>
              <w:jc w:val="center"/>
              <w:rPr>
                <w:rFonts w:ascii="Arial" w:hAnsi="Arial" w:cs="Arial"/>
                <w:color w:val="0B0C0C"/>
                <w:sz w:val="20"/>
                <w:szCs w:val="20"/>
              </w:rPr>
            </w:pPr>
            <w:r w:rsidRPr="0062020D">
              <w:rPr>
                <w:rFonts w:ascii="Arial" w:hAnsi="Arial" w:cs="Arial"/>
                <w:color w:val="0B0C0C"/>
                <w:sz w:val="20"/>
                <w:szCs w:val="20"/>
              </w:rPr>
              <w:t>2 days from starting antibiotic treatment, or 21 days from onset of symptoms if no antibiotics</w:t>
            </w:r>
          </w:p>
        </w:tc>
        <w:tc>
          <w:tcPr>
            <w:tcW w:w="3377" w:type="dxa"/>
          </w:tcPr>
          <w:p w:rsidR="000B4939" w:rsidRPr="0062020D" w:rsidRDefault="000B4939" w:rsidP="0062020D">
            <w:pPr>
              <w:pStyle w:val="NormalWeb"/>
              <w:spacing w:before="0" w:beforeAutospacing="0" w:after="0" w:afterAutospacing="0"/>
              <w:jc w:val="center"/>
              <w:rPr>
                <w:rFonts w:ascii="Arial" w:hAnsi="Arial" w:cs="Arial"/>
                <w:b/>
                <w:sz w:val="20"/>
                <w:szCs w:val="20"/>
              </w:rPr>
            </w:pPr>
            <w:r w:rsidRPr="0062020D">
              <w:rPr>
                <w:rFonts w:ascii="Arial" w:hAnsi="Arial" w:cs="Arial"/>
                <w:color w:val="0B0C0C"/>
                <w:sz w:val="20"/>
                <w:szCs w:val="20"/>
                <w:shd w:val="clear" w:color="auto" w:fill="FFFFFF"/>
              </w:rPr>
              <w:t>Preventable by vaccination.</w:t>
            </w:r>
            <w:r w:rsidRPr="0062020D">
              <w:rPr>
                <w:rFonts w:ascii="Arial" w:hAnsi="Arial" w:cs="Arial"/>
                <w:color w:val="0B0C0C"/>
                <w:sz w:val="20"/>
                <w:szCs w:val="20"/>
              </w:rPr>
              <w:br/>
            </w:r>
            <w:r w:rsidRPr="0062020D">
              <w:rPr>
                <w:rFonts w:ascii="Arial" w:hAnsi="Arial" w:cs="Arial"/>
                <w:color w:val="0B0C0C"/>
                <w:sz w:val="20"/>
                <w:szCs w:val="20"/>
                <w:shd w:val="clear" w:color="auto" w:fill="FFFFFF"/>
              </w:rPr>
              <w:t>After treatment, non-infectious coughing may continue for many weeks. </w:t>
            </w:r>
            <w:r w:rsidRPr="0062020D">
              <w:rPr>
                <w:rFonts w:ascii="Arial" w:hAnsi="Arial" w:cs="Arial"/>
                <w:sz w:val="20"/>
                <w:szCs w:val="20"/>
                <w:shd w:val="clear" w:color="auto" w:fill="FFFFFF"/>
              </w:rPr>
              <w:t>Your local HPT</w:t>
            </w:r>
            <w:r w:rsidRPr="0062020D">
              <w:rPr>
                <w:rFonts w:ascii="Arial" w:hAnsi="Arial" w:cs="Arial"/>
                <w:color w:val="0B0C0C"/>
                <w:sz w:val="20"/>
                <w:szCs w:val="20"/>
                <w:shd w:val="clear" w:color="auto" w:fill="FFFFFF"/>
              </w:rPr>
              <w:t> will organise any contact tracing.</w:t>
            </w:r>
          </w:p>
        </w:tc>
      </w:tr>
    </w:tbl>
    <w:p w:rsidR="004F2204" w:rsidRPr="004F2204" w:rsidRDefault="004F2204" w:rsidP="007A6A2A">
      <w:pPr>
        <w:pStyle w:val="NormalWeb"/>
        <w:shd w:val="clear" w:color="auto" w:fill="FFFFFF"/>
        <w:spacing w:before="0" w:beforeAutospacing="0" w:after="0" w:afterAutospacing="0"/>
        <w:jc w:val="both"/>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6E1" w:rsidRDefault="009946E1" w:rsidP="007A6A2A">
      <w:pPr>
        <w:spacing w:after="0" w:line="240" w:lineRule="auto"/>
      </w:pPr>
      <w:r>
        <w:separator/>
      </w:r>
    </w:p>
  </w:endnote>
  <w:endnote w:type="continuationSeparator" w:id="0">
    <w:p w:rsidR="009946E1" w:rsidRDefault="009946E1"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F9" w:rsidRDefault="00DA5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F9" w:rsidRDefault="00DA5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F9" w:rsidRDefault="00DA5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6E1" w:rsidRDefault="009946E1" w:rsidP="007A6A2A">
      <w:pPr>
        <w:spacing w:after="0" w:line="240" w:lineRule="auto"/>
      </w:pPr>
      <w:r>
        <w:separator/>
      </w:r>
    </w:p>
  </w:footnote>
  <w:footnote w:type="continuationSeparator" w:id="0">
    <w:p w:rsidR="009946E1" w:rsidRDefault="009946E1"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F9" w:rsidRDefault="00DA5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F9" w:rsidRDefault="00DA5E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0B4939"/>
    <w:rsid w:val="003F3EC2"/>
    <w:rsid w:val="004F2204"/>
    <w:rsid w:val="005B6A27"/>
    <w:rsid w:val="0062020D"/>
    <w:rsid w:val="00747B72"/>
    <w:rsid w:val="007A6A2A"/>
    <w:rsid w:val="00930C91"/>
    <w:rsid w:val="009946E1"/>
    <w:rsid w:val="00AB1DAA"/>
    <w:rsid w:val="00C04BCD"/>
    <w:rsid w:val="00DA5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F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2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204"/>
    <w:rPr>
      <w:rFonts w:ascii="Segoe UI" w:hAnsi="Segoe UI" w:cs="Segoe UI"/>
      <w:sz w:val="18"/>
      <w:szCs w:val="18"/>
    </w:rPr>
  </w:style>
  <w:style w:type="character" w:styleId="Hyperlink">
    <w:name w:val="Hyperlink"/>
    <w:basedOn w:val="DefaultParagraphFont"/>
    <w:uiPriority w:val="99"/>
    <w:semiHidden/>
    <w:unhideWhenUsed/>
    <w:rsid w:val="004F2204"/>
    <w:rPr>
      <w:color w:val="0000FF"/>
      <w:u w:val="single"/>
    </w:rPr>
  </w:style>
  <w:style w:type="character" w:styleId="Emphasis">
    <w:name w:val="Emphasis"/>
    <w:basedOn w:val="DefaultParagraphFont"/>
    <w:uiPriority w:val="20"/>
    <w:qFormat/>
    <w:rsid w:val="000B49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5567">
      <w:bodyDiv w:val="1"/>
      <w:marLeft w:val="0"/>
      <w:marRight w:val="0"/>
      <w:marTop w:val="0"/>
      <w:marBottom w:val="0"/>
      <w:divBdr>
        <w:top w:val="none" w:sz="0" w:space="0" w:color="auto"/>
        <w:left w:val="none" w:sz="0" w:space="0" w:color="auto"/>
        <w:bottom w:val="none" w:sz="0" w:space="0" w:color="auto"/>
        <w:right w:val="none" w:sz="0" w:space="0" w:color="auto"/>
      </w:divBdr>
    </w:div>
    <w:div w:id="58479183">
      <w:bodyDiv w:val="1"/>
      <w:marLeft w:val="0"/>
      <w:marRight w:val="0"/>
      <w:marTop w:val="0"/>
      <w:marBottom w:val="0"/>
      <w:divBdr>
        <w:top w:val="none" w:sz="0" w:space="0" w:color="auto"/>
        <w:left w:val="none" w:sz="0" w:space="0" w:color="auto"/>
        <w:bottom w:val="none" w:sz="0" w:space="0" w:color="auto"/>
        <w:right w:val="none" w:sz="0" w:space="0" w:color="auto"/>
      </w:divBdr>
    </w:div>
    <w:div w:id="89200098">
      <w:bodyDiv w:val="1"/>
      <w:marLeft w:val="0"/>
      <w:marRight w:val="0"/>
      <w:marTop w:val="0"/>
      <w:marBottom w:val="0"/>
      <w:divBdr>
        <w:top w:val="none" w:sz="0" w:space="0" w:color="auto"/>
        <w:left w:val="none" w:sz="0" w:space="0" w:color="auto"/>
        <w:bottom w:val="none" w:sz="0" w:space="0" w:color="auto"/>
        <w:right w:val="none" w:sz="0" w:space="0" w:color="auto"/>
      </w:divBdr>
    </w:div>
    <w:div w:id="111629627">
      <w:bodyDiv w:val="1"/>
      <w:marLeft w:val="0"/>
      <w:marRight w:val="0"/>
      <w:marTop w:val="0"/>
      <w:marBottom w:val="0"/>
      <w:divBdr>
        <w:top w:val="none" w:sz="0" w:space="0" w:color="auto"/>
        <w:left w:val="none" w:sz="0" w:space="0" w:color="auto"/>
        <w:bottom w:val="none" w:sz="0" w:space="0" w:color="auto"/>
        <w:right w:val="none" w:sz="0" w:space="0" w:color="auto"/>
      </w:divBdr>
    </w:div>
    <w:div w:id="131798364">
      <w:bodyDiv w:val="1"/>
      <w:marLeft w:val="0"/>
      <w:marRight w:val="0"/>
      <w:marTop w:val="0"/>
      <w:marBottom w:val="0"/>
      <w:divBdr>
        <w:top w:val="none" w:sz="0" w:space="0" w:color="auto"/>
        <w:left w:val="none" w:sz="0" w:space="0" w:color="auto"/>
        <w:bottom w:val="none" w:sz="0" w:space="0" w:color="auto"/>
        <w:right w:val="none" w:sz="0" w:space="0" w:color="auto"/>
      </w:divBdr>
    </w:div>
    <w:div w:id="240143839">
      <w:bodyDiv w:val="1"/>
      <w:marLeft w:val="0"/>
      <w:marRight w:val="0"/>
      <w:marTop w:val="0"/>
      <w:marBottom w:val="0"/>
      <w:divBdr>
        <w:top w:val="none" w:sz="0" w:space="0" w:color="auto"/>
        <w:left w:val="none" w:sz="0" w:space="0" w:color="auto"/>
        <w:bottom w:val="none" w:sz="0" w:space="0" w:color="auto"/>
        <w:right w:val="none" w:sz="0" w:space="0" w:color="auto"/>
      </w:divBdr>
    </w:div>
    <w:div w:id="287248128">
      <w:bodyDiv w:val="1"/>
      <w:marLeft w:val="0"/>
      <w:marRight w:val="0"/>
      <w:marTop w:val="0"/>
      <w:marBottom w:val="0"/>
      <w:divBdr>
        <w:top w:val="none" w:sz="0" w:space="0" w:color="auto"/>
        <w:left w:val="none" w:sz="0" w:space="0" w:color="auto"/>
        <w:bottom w:val="none" w:sz="0" w:space="0" w:color="auto"/>
        <w:right w:val="none" w:sz="0" w:space="0" w:color="auto"/>
      </w:divBdr>
    </w:div>
    <w:div w:id="504707526">
      <w:bodyDiv w:val="1"/>
      <w:marLeft w:val="0"/>
      <w:marRight w:val="0"/>
      <w:marTop w:val="0"/>
      <w:marBottom w:val="0"/>
      <w:divBdr>
        <w:top w:val="none" w:sz="0" w:space="0" w:color="auto"/>
        <w:left w:val="none" w:sz="0" w:space="0" w:color="auto"/>
        <w:bottom w:val="none" w:sz="0" w:space="0" w:color="auto"/>
        <w:right w:val="none" w:sz="0" w:space="0" w:color="auto"/>
      </w:divBdr>
    </w:div>
    <w:div w:id="515198014">
      <w:bodyDiv w:val="1"/>
      <w:marLeft w:val="0"/>
      <w:marRight w:val="0"/>
      <w:marTop w:val="0"/>
      <w:marBottom w:val="0"/>
      <w:divBdr>
        <w:top w:val="none" w:sz="0" w:space="0" w:color="auto"/>
        <w:left w:val="none" w:sz="0" w:space="0" w:color="auto"/>
        <w:bottom w:val="none" w:sz="0" w:space="0" w:color="auto"/>
        <w:right w:val="none" w:sz="0" w:space="0" w:color="auto"/>
      </w:divBdr>
    </w:div>
    <w:div w:id="600839129">
      <w:bodyDiv w:val="1"/>
      <w:marLeft w:val="0"/>
      <w:marRight w:val="0"/>
      <w:marTop w:val="0"/>
      <w:marBottom w:val="0"/>
      <w:divBdr>
        <w:top w:val="none" w:sz="0" w:space="0" w:color="auto"/>
        <w:left w:val="none" w:sz="0" w:space="0" w:color="auto"/>
        <w:bottom w:val="none" w:sz="0" w:space="0" w:color="auto"/>
        <w:right w:val="none" w:sz="0" w:space="0" w:color="auto"/>
      </w:divBdr>
    </w:div>
    <w:div w:id="674841218">
      <w:bodyDiv w:val="1"/>
      <w:marLeft w:val="0"/>
      <w:marRight w:val="0"/>
      <w:marTop w:val="0"/>
      <w:marBottom w:val="0"/>
      <w:divBdr>
        <w:top w:val="none" w:sz="0" w:space="0" w:color="auto"/>
        <w:left w:val="none" w:sz="0" w:space="0" w:color="auto"/>
        <w:bottom w:val="none" w:sz="0" w:space="0" w:color="auto"/>
        <w:right w:val="none" w:sz="0" w:space="0" w:color="auto"/>
      </w:divBdr>
    </w:div>
    <w:div w:id="714428255">
      <w:bodyDiv w:val="1"/>
      <w:marLeft w:val="0"/>
      <w:marRight w:val="0"/>
      <w:marTop w:val="0"/>
      <w:marBottom w:val="0"/>
      <w:divBdr>
        <w:top w:val="none" w:sz="0" w:space="0" w:color="auto"/>
        <w:left w:val="none" w:sz="0" w:space="0" w:color="auto"/>
        <w:bottom w:val="none" w:sz="0" w:space="0" w:color="auto"/>
        <w:right w:val="none" w:sz="0" w:space="0" w:color="auto"/>
      </w:divBdr>
    </w:div>
    <w:div w:id="803812047">
      <w:bodyDiv w:val="1"/>
      <w:marLeft w:val="0"/>
      <w:marRight w:val="0"/>
      <w:marTop w:val="0"/>
      <w:marBottom w:val="0"/>
      <w:divBdr>
        <w:top w:val="none" w:sz="0" w:space="0" w:color="auto"/>
        <w:left w:val="none" w:sz="0" w:space="0" w:color="auto"/>
        <w:bottom w:val="none" w:sz="0" w:space="0" w:color="auto"/>
        <w:right w:val="none" w:sz="0" w:space="0" w:color="auto"/>
      </w:divBdr>
    </w:div>
    <w:div w:id="884557853">
      <w:bodyDiv w:val="1"/>
      <w:marLeft w:val="0"/>
      <w:marRight w:val="0"/>
      <w:marTop w:val="0"/>
      <w:marBottom w:val="0"/>
      <w:divBdr>
        <w:top w:val="none" w:sz="0" w:space="0" w:color="auto"/>
        <w:left w:val="none" w:sz="0" w:space="0" w:color="auto"/>
        <w:bottom w:val="none" w:sz="0" w:space="0" w:color="auto"/>
        <w:right w:val="none" w:sz="0" w:space="0" w:color="auto"/>
      </w:divBdr>
    </w:div>
    <w:div w:id="1041051339">
      <w:bodyDiv w:val="1"/>
      <w:marLeft w:val="0"/>
      <w:marRight w:val="0"/>
      <w:marTop w:val="0"/>
      <w:marBottom w:val="0"/>
      <w:divBdr>
        <w:top w:val="none" w:sz="0" w:space="0" w:color="auto"/>
        <w:left w:val="none" w:sz="0" w:space="0" w:color="auto"/>
        <w:bottom w:val="none" w:sz="0" w:space="0" w:color="auto"/>
        <w:right w:val="none" w:sz="0" w:space="0" w:color="auto"/>
      </w:divBdr>
    </w:div>
    <w:div w:id="1183780937">
      <w:bodyDiv w:val="1"/>
      <w:marLeft w:val="0"/>
      <w:marRight w:val="0"/>
      <w:marTop w:val="0"/>
      <w:marBottom w:val="0"/>
      <w:divBdr>
        <w:top w:val="none" w:sz="0" w:space="0" w:color="auto"/>
        <w:left w:val="none" w:sz="0" w:space="0" w:color="auto"/>
        <w:bottom w:val="none" w:sz="0" w:space="0" w:color="auto"/>
        <w:right w:val="none" w:sz="0" w:space="0" w:color="auto"/>
      </w:divBdr>
    </w:div>
    <w:div w:id="1307397028">
      <w:bodyDiv w:val="1"/>
      <w:marLeft w:val="0"/>
      <w:marRight w:val="0"/>
      <w:marTop w:val="0"/>
      <w:marBottom w:val="0"/>
      <w:divBdr>
        <w:top w:val="none" w:sz="0" w:space="0" w:color="auto"/>
        <w:left w:val="none" w:sz="0" w:space="0" w:color="auto"/>
        <w:bottom w:val="none" w:sz="0" w:space="0" w:color="auto"/>
        <w:right w:val="none" w:sz="0" w:space="0" w:color="auto"/>
      </w:divBdr>
    </w:div>
    <w:div w:id="1308515144">
      <w:bodyDiv w:val="1"/>
      <w:marLeft w:val="0"/>
      <w:marRight w:val="0"/>
      <w:marTop w:val="0"/>
      <w:marBottom w:val="0"/>
      <w:divBdr>
        <w:top w:val="none" w:sz="0" w:space="0" w:color="auto"/>
        <w:left w:val="none" w:sz="0" w:space="0" w:color="auto"/>
        <w:bottom w:val="none" w:sz="0" w:space="0" w:color="auto"/>
        <w:right w:val="none" w:sz="0" w:space="0" w:color="auto"/>
      </w:divBdr>
    </w:div>
    <w:div w:id="1568957102">
      <w:bodyDiv w:val="1"/>
      <w:marLeft w:val="0"/>
      <w:marRight w:val="0"/>
      <w:marTop w:val="0"/>
      <w:marBottom w:val="0"/>
      <w:divBdr>
        <w:top w:val="none" w:sz="0" w:space="0" w:color="auto"/>
        <w:left w:val="none" w:sz="0" w:space="0" w:color="auto"/>
        <w:bottom w:val="none" w:sz="0" w:space="0" w:color="auto"/>
        <w:right w:val="none" w:sz="0" w:space="0" w:color="auto"/>
      </w:divBdr>
    </w:div>
    <w:div w:id="1591888270">
      <w:bodyDiv w:val="1"/>
      <w:marLeft w:val="0"/>
      <w:marRight w:val="0"/>
      <w:marTop w:val="0"/>
      <w:marBottom w:val="0"/>
      <w:divBdr>
        <w:top w:val="none" w:sz="0" w:space="0" w:color="auto"/>
        <w:left w:val="none" w:sz="0" w:space="0" w:color="auto"/>
        <w:bottom w:val="none" w:sz="0" w:space="0" w:color="auto"/>
        <w:right w:val="none" w:sz="0" w:space="0" w:color="auto"/>
      </w:divBdr>
    </w:div>
    <w:div w:id="1761369185">
      <w:bodyDiv w:val="1"/>
      <w:marLeft w:val="0"/>
      <w:marRight w:val="0"/>
      <w:marTop w:val="0"/>
      <w:marBottom w:val="0"/>
      <w:divBdr>
        <w:top w:val="none" w:sz="0" w:space="0" w:color="auto"/>
        <w:left w:val="none" w:sz="0" w:space="0" w:color="auto"/>
        <w:bottom w:val="none" w:sz="0" w:space="0" w:color="auto"/>
        <w:right w:val="none" w:sz="0" w:space="0" w:color="auto"/>
      </w:divBdr>
    </w:div>
    <w:div w:id="178541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2023-10-16T18:56:00Z</dcterms:created>
  <dcterms:modified xsi:type="dcterms:W3CDTF">2023-10-18T20:33:00Z</dcterms:modified>
</cp:coreProperties>
</file>